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D66EB" w14:textId="5343C335" w:rsidR="004445AB" w:rsidRPr="004F1F5B" w:rsidRDefault="00AC68A0" w:rsidP="00470E0E">
      <w:pPr>
        <w:spacing w:after="0" w:line="240" w:lineRule="auto"/>
        <w:ind w:right="108"/>
        <w:jc w:val="center"/>
        <w:rPr>
          <w:b/>
          <w:sz w:val="28"/>
          <w:szCs w:val="28"/>
        </w:rPr>
      </w:pPr>
      <w:r w:rsidRPr="00470E0E">
        <w:rPr>
          <w:b/>
          <w:sz w:val="28"/>
          <w:szCs w:val="28"/>
        </w:rPr>
        <w:t>Паспорт по оценке социально-экономических последстви</w:t>
      </w:r>
      <w:r w:rsidR="00470E0E" w:rsidRPr="00470E0E">
        <w:rPr>
          <w:b/>
          <w:sz w:val="28"/>
          <w:szCs w:val="28"/>
        </w:rPr>
        <w:t xml:space="preserve">й действия принимаемого проекта </w:t>
      </w:r>
      <w:r w:rsidRPr="00470E0E">
        <w:rPr>
          <w:b/>
          <w:sz w:val="28"/>
          <w:szCs w:val="28"/>
        </w:rPr>
        <w:t xml:space="preserve">Закона Республики Казахстан </w:t>
      </w:r>
      <w:r w:rsidR="00470E0E" w:rsidRPr="00470E0E">
        <w:rPr>
          <w:b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мобилизационной подготовки и мобилизации»</w:t>
      </w:r>
      <w:r w:rsidRPr="00470E0E">
        <w:rPr>
          <w:b/>
          <w:sz w:val="28"/>
          <w:szCs w:val="28"/>
        </w:rPr>
        <w:t xml:space="preserve"> </w:t>
      </w:r>
      <w:r w:rsidR="00470E0E">
        <w:rPr>
          <w:b/>
          <w:sz w:val="28"/>
          <w:szCs w:val="28"/>
        </w:rPr>
        <w:br/>
      </w:r>
      <w:r w:rsidRPr="00470E0E">
        <w:rPr>
          <w:b/>
          <w:sz w:val="28"/>
          <w:szCs w:val="28"/>
        </w:rPr>
        <w:t>для представления на научную экономическую экспертизу</w:t>
      </w:r>
    </w:p>
    <w:p w14:paraId="70822520" w14:textId="77777777" w:rsidR="004445AB" w:rsidRPr="004F1F5B" w:rsidRDefault="004445AB">
      <w:pPr>
        <w:spacing w:after="0" w:line="240" w:lineRule="auto"/>
        <w:rPr>
          <w:sz w:val="28"/>
          <w:szCs w:val="28"/>
        </w:rPr>
      </w:pPr>
    </w:p>
    <w:tbl>
      <w:tblPr>
        <w:tblStyle w:val="ac"/>
        <w:tblW w:w="10206" w:type="dxa"/>
        <w:tblLayout w:type="fixed"/>
        <w:tblLook w:val="0400" w:firstRow="0" w:lastRow="0" w:firstColumn="0" w:lastColumn="0" w:noHBand="0" w:noVBand="1"/>
      </w:tblPr>
      <w:tblGrid>
        <w:gridCol w:w="4852"/>
        <w:gridCol w:w="5354"/>
      </w:tblGrid>
      <w:tr w:rsidR="004445AB" w:rsidRPr="004F1F5B" w14:paraId="1C0E99B6" w14:textId="77777777" w:rsidTr="00D04E85">
        <w:trPr>
          <w:trHeight w:val="30"/>
        </w:trPr>
        <w:tc>
          <w:tcPr>
            <w:tcW w:w="10206" w:type="dxa"/>
            <w:gridSpan w:val="2"/>
          </w:tcPr>
          <w:p w14:paraId="4BD74212" w14:textId="3CB0EC20" w:rsidR="004445AB" w:rsidRPr="004F1F5B" w:rsidRDefault="00652E66" w:rsidP="006A04E8">
            <w:pPr>
              <w:spacing w:after="20"/>
              <w:ind w:left="147" w:right="158" w:hanging="142"/>
              <w:jc w:val="both"/>
              <w:rPr>
                <w:b/>
                <w:sz w:val="28"/>
                <w:szCs w:val="28"/>
              </w:rPr>
            </w:pPr>
            <w:r w:rsidRPr="004F1F5B">
              <w:rPr>
                <w:b/>
                <w:color w:val="000000"/>
                <w:sz w:val="28"/>
                <w:szCs w:val="28"/>
              </w:rPr>
              <w:tab/>
            </w:r>
            <w:r w:rsidR="00AC68A0" w:rsidRPr="004F1F5B">
              <w:rPr>
                <w:b/>
                <w:color w:val="000000"/>
                <w:sz w:val="28"/>
                <w:szCs w:val="28"/>
              </w:rPr>
              <w:t>1. Общая информация</w:t>
            </w:r>
          </w:p>
        </w:tc>
      </w:tr>
      <w:tr w:rsidR="004445AB" w:rsidRPr="004F1F5B" w14:paraId="5C4D77E2" w14:textId="77777777" w:rsidTr="00D04E85">
        <w:trPr>
          <w:trHeight w:val="30"/>
        </w:trPr>
        <w:tc>
          <w:tcPr>
            <w:tcW w:w="4852" w:type="dxa"/>
          </w:tcPr>
          <w:p w14:paraId="772BA78A" w14:textId="77777777" w:rsidR="004445AB" w:rsidRPr="004F1F5B" w:rsidRDefault="00AC68A0" w:rsidP="006A04E8">
            <w:pPr>
              <w:spacing w:after="20"/>
              <w:ind w:left="147" w:right="158" w:hanging="142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>Государственный орган-разработчик</w:t>
            </w:r>
          </w:p>
        </w:tc>
        <w:tc>
          <w:tcPr>
            <w:tcW w:w="5354" w:type="dxa"/>
          </w:tcPr>
          <w:p w14:paraId="60C763D3" w14:textId="0B841231" w:rsidR="004445AB" w:rsidRPr="004F1F5B" w:rsidRDefault="00016641" w:rsidP="00D91C66">
            <w:pPr>
              <w:spacing w:after="20"/>
              <w:ind w:left="147" w:right="158" w:hanging="44"/>
              <w:jc w:val="both"/>
              <w:rPr>
                <w:sz w:val="28"/>
                <w:szCs w:val="28"/>
                <w:lang w:val="kk-KZ"/>
              </w:rPr>
            </w:pPr>
            <w:r w:rsidRPr="004F1F5B">
              <w:rPr>
                <w:sz w:val="28"/>
                <w:szCs w:val="28"/>
              </w:rPr>
              <w:t>Министерство национальной экономики</w:t>
            </w:r>
            <w:r w:rsidRPr="004F1F5B">
              <w:rPr>
                <w:sz w:val="28"/>
                <w:szCs w:val="28"/>
                <w:lang w:val="kk-KZ"/>
              </w:rPr>
              <w:t xml:space="preserve"> РК</w:t>
            </w:r>
          </w:p>
        </w:tc>
      </w:tr>
      <w:tr w:rsidR="004445AB" w:rsidRPr="004F1F5B" w14:paraId="6107EFC5" w14:textId="77777777" w:rsidTr="00D04E85">
        <w:trPr>
          <w:trHeight w:val="30"/>
        </w:trPr>
        <w:tc>
          <w:tcPr>
            <w:tcW w:w="4852" w:type="dxa"/>
          </w:tcPr>
          <w:p w14:paraId="22FCF7F6" w14:textId="77777777" w:rsidR="004445AB" w:rsidRPr="004F1F5B" w:rsidRDefault="00AC68A0" w:rsidP="006A04E8">
            <w:pPr>
              <w:spacing w:after="20"/>
              <w:ind w:left="147" w:right="158" w:hanging="142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>Наименование проекта закона</w:t>
            </w:r>
          </w:p>
        </w:tc>
        <w:tc>
          <w:tcPr>
            <w:tcW w:w="5354" w:type="dxa"/>
          </w:tcPr>
          <w:p w14:paraId="5DC1708E" w14:textId="2ABD569F" w:rsidR="004445AB" w:rsidRPr="004F1F5B" w:rsidRDefault="00652E66" w:rsidP="00652E66">
            <w:pPr>
              <w:spacing w:after="20"/>
              <w:ind w:left="103" w:right="158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«О внесении изменений и дополнений </w:t>
            </w:r>
            <w:r w:rsidRPr="004F1F5B">
              <w:rPr>
                <w:sz w:val="28"/>
                <w:szCs w:val="28"/>
              </w:rPr>
              <w:br/>
              <w:t xml:space="preserve">в некоторые законодательные акты Республики Казахстан по вопросам мобилизационной подготовки </w:t>
            </w:r>
            <w:r w:rsidRPr="004F1F5B">
              <w:rPr>
                <w:sz w:val="28"/>
                <w:szCs w:val="28"/>
              </w:rPr>
              <w:br/>
              <w:t>и мобилизации»</w:t>
            </w:r>
          </w:p>
        </w:tc>
      </w:tr>
      <w:tr w:rsidR="004445AB" w:rsidRPr="004F1F5B" w14:paraId="2481905B" w14:textId="77777777" w:rsidTr="00D04E85">
        <w:trPr>
          <w:trHeight w:val="30"/>
        </w:trPr>
        <w:tc>
          <w:tcPr>
            <w:tcW w:w="4852" w:type="dxa"/>
          </w:tcPr>
          <w:p w14:paraId="08863FE5" w14:textId="33B3E3F9" w:rsidR="004445AB" w:rsidRPr="004F1F5B" w:rsidRDefault="00AC68A0" w:rsidP="00BB5451">
            <w:pPr>
              <w:spacing w:after="20"/>
              <w:ind w:right="158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 xml:space="preserve">Контактная информация </w:t>
            </w:r>
            <w:r w:rsidR="00400E3C" w:rsidRPr="004F1F5B">
              <w:rPr>
                <w:color w:val="000000"/>
                <w:sz w:val="28"/>
                <w:szCs w:val="28"/>
              </w:rPr>
              <w:t>исполнителя-разработчика</w:t>
            </w:r>
          </w:p>
        </w:tc>
        <w:tc>
          <w:tcPr>
            <w:tcW w:w="5354" w:type="dxa"/>
          </w:tcPr>
          <w:p w14:paraId="00007F53" w14:textId="3E304C34" w:rsidR="00637158" w:rsidRPr="004F1F5B" w:rsidRDefault="00637158" w:rsidP="00637158">
            <w:pPr>
              <w:spacing w:after="20"/>
              <w:ind w:left="103" w:right="158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F1F5B">
              <w:rPr>
                <w:color w:val="000000"/>
                <w:sz w:val="28"/>
                <w:szCs w:val="28"/>
              </w:rPr>
              <w:t xml:space="preserve">Ф.И.О. (при наличии): </w:t>
            </w:r>
            <w:r w:rsidR="00965145" w:rsidRPr="004F1F5B">
              <w:rPr>
                <w:color w:val="000000"/>
                <w:sz w:val="28"/>
                <w:szCs w:val="28"/>
                <w:lang w:val="kk-KZ"/>
              </w:rPr>
              <w:t>Жағанов Дәулеткерей Дастанұлы</w:t>
            </w:r>
          </w:p>
          <w:p w14:paraId="2E213971" w14:textId="7CDE6CC9" w:rsidR="00637158" w:rsidRPr="004F1F5B" w:rsidRDefault="00637158" w:rsidP="00637158">
            <w:pPr>
              <w:spacing w:after="20"/>
              <w:ind w:left="103" w:right="158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F1F5B">
              <w:rPr>
                <w:color w:val="000000"/>
                <w:sz w:val="28"/>
                <w:szCs w:val="28"/>
              </w:rPr>
              <w:t>Должность: главный эксперт</w:t>
            </w:r>
            <w:r w:rsidRPr="004F1F5B">
              <w:rPr>
                <w:color w:val="000000"/>
                <w:sz w:val="28"/>
                <w:szCs w:val="28"/>
                <w:lang w:val="kk-KZ"/>
              </w:rPr>
              <w:t xml:space="preserve"> Управления </w:t>
            </w:r>
            <w:r w:rsidR="00965145" w:rsidRPr="004F1F5B">
              <w:rPr>
                <w:color w:val="000000"/>
                <w:sz w:val="28"/>
                <w:szCs w:val="28"/>
                <w:lang w:val="kk-KZ"/>
              </w:rPr>
              <w:t>правового обеспечения</w:t>
            </w:r>
          </w:p>
          <w:p w14:paraId="4BA576EC" w14:textId="54EFE1E3" w:rsidR="00637158" w:rsidRPr="004F1F5B" w:rsidRDefault="00637158" w:rsidP="00637158">
            <w:pPr>
              <w:spacing w:after="20"/>
              <w:ind w:left="103" w:right="158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F1F5B">
              <w:rPr>
                <w:color w:val="000000"/>
                <w:sz w:val="28"/>
                <w:szCs w:val="28"/>
              </w:rPr>
              <w:t xml:space="preserve">Тел: </w:t>
            </w:r>
            <w:r w:rsidR="00965145" w:rsidRPr="004F1F5B">
              <w:rPr>
                <w:color w:val="000000"/>
                <w:spacing w:val="2"/>
                <w:sz w:val="28"/>
                <w:szCs w:val="28"/>
              </w:rPr>
              <w:t>74-34-57</w:t>
            </w:r>
            <w:r w:rsidRPr="004F1F5B">
              <w:rPr>
                <w:color w:val="000000"/>
                <w:sz w:val="28"/>
                <w:szCs w:val="28"/>
              </w:rPr>
              <w:t>, 8-</w:t>
            </w:r>
            <w:r w:rsidRPr="004F1F5B">
              <w:rPr>
                <w:color w:val="000000"/>
                <w:sz w:val="28"/>
                <w:szCs w:val="28"/>
                <w:lang w:val="kk-KZ"/>
              </w:rPr>
              <w:t>7</w:t>
            </w:r>
            <w:r w:rsidR="00965145" w:rsidRPr="004F1F5B">
              <w:rPr>
                <w:color w:val="000000"/>
                <w:sz w:val="28"/>
                <w:szCs w:val="28"/>
                <w:lang w:val="kk-KZ"/>
              </w:rPr>
              <w:t>02</w:t>
            </w:r>
            <w:r w:rsidRPr="004F1F5B">
              <w:rPr>
                <w:color w:val="000000"/>
                <w:sz w:val="28"/>
                <w:szCs w:val="28"/>
              </w:rPr>
              <w:t>-</w:t>
            </w:r>
            <w:r w:rsidR="00965145" w:rsidRPr="004F1F5B">
              <w:rPr>
                <w:color w:val="000000"/>
                <w:sz w:val="28"/>
                <w:szCs w:val="28"/>
                <w:lang w:val="kk-KZ"/>
              </w:rPr>
              <w:t>27</w:t>
            </w:r>
            <w:r w:rsidRPr="004F1F5B">
              <w:rPr>
                <w:color w:val="000000"/>
                <w:sz w:val="28"/>
                <w:szCs w:val="28"/>
                <w:lang w:val="kk-KZ"/>
              </w:rPr>
              <w:t>3</w:t>
            </w:r>
            <w:r w:rsidR="00965145" w:rsidRPr="004F1F5B">
              <w:rPr>
                <w:color w:val="000000"/>
                <w:sz w:val="28"/>
                <w:szCs w:val="28"/>
              </w:rPr>
              <w:t>-99</w:t>
            </w:r>
            <w:r w:rsidRPr="004F1F5B">
              <w:rPr>
                <w:color w:val="000000"/>
                <w:sz w:val="28"/>
                <w:szCs w:val="28"/>
              </w:rPr>
              <w:t>-</w:t>
            </w:r>
            <w:r w:rsidR="00965145" w:rsidRPr="004F1F5B">
              <w:rPr>
                <w:color w:val="000000"/>
                <w:sz w:val="28"/>
                <w:szCs w:val="28"/>
                <w:lang w:val="kk-KZ"/>
              </w:rPr>
              <w:t>66</w:t>
            </w:r>
          </w:p>
          <w:p w14:paraId="61340A72" w14:textId="49EBB8E0" w:rsidR="004445AB" w:rsidRPr="004F1F5B" w:rsidRDefault="00637158" w:rsidP="00965145">
            <w:pPr>
              <w:spacing w:after="20"/>
              <w:ind w:left="103" w:right="158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 xml:space="preserve">Адрес электронной почты: </w:t>
            </w:r>
            <w:r w:rsidR="00965145" w:rsidRPr="004F1F5B">
              <w:rPr>
                <w:color w:val="000000"/>
                <w:sz w:val="28"/>
                <w:szCs w:val="28"/>
                <w:lang w:val="en-US"/>
              </w:rPr>
              <w:t>d</w:t>
            </w:r>
            <w:r w:rsidR="00965145" w:rsidRPr="004F1F5B">
              <w:rPr>
                <w:color w:val="000000"/>
                <w:sz w:val="28"/>
                <w:szCs w:val="28"/>
              </w:rPr>
              <w:t>.</w:t>
            </w:r>
            <w:r w:rsidR="00965145" w:rsidRPr="004F1F5B">
              <w:rPr>
                <w:color w:val="000000"/>
                <w:sz w:val="28"/>
                <w:szCs w:val="28"/>
                <w:lang w:val="en-US"/>
              </w:rPr>
              <w:t>zhaganov</w:t>
            </w:r>
            <w:r w:rsidRPr="004F1F5B">
              <w:rPr>
                <w:color w:val="000000"/>
                <w:sz w:val="28"/>
                <w:szCs w:val="28"/>
              </w:rPr>
              <w:t>@economy.gov.kz</w:t>
            </w:r>
          </w:p>
        </w:tc>
      </w:tr>
      <w:tr w:rsidR="004445AB" w:rsidRPr="004F1F5B" w14:paraId="632F176F" w14:textId="77777777" w:rsidTr="00D04E85">
        <w:trPr>
          <w:trHeight w:val="30"/>
        </w:trPr>
        <w:tc>
          <w:tcPr>
            <w:tcW w:w="4852" w:type="dxa"/>
          </w:tcPr>
          <w:p w14:paraId="198BBDD7" w14:textId="77777777" w:rsidR="004445AB" w:rsidRPr="004F1F5B" w:rsidRDefault="00AC68A0" w:rsidP="006A04E8">
            <w:pPr>
              <w:spacing w:after="20"/>
              <w:ind w:left="147" w:right="158" w:hanging="142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>Отрасль законодательства</w:t>
            </w:r>
          </w:p>
        </w:tc>
        <w:tc>
          <w:tcPr>
            <w:tcW w:w="5354" w:type="dxa"/>
          </w:tcPr>
          <w:p w14:paraId="20FE9F39" w14:textId="4D926531" w:rsidR="004445AB" w:rsidRPr="004F1F5B" w:rsidRDefault="00965145" w:rsidP="00965145">
            <w:pPr>
              <w:spacing w:after="20"/>
              <w:ind w:left="103" w:right="158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  <w:lang w:val="kk-KZ"/>
              </w:rPr>
              <w:t>Национальная безопасность</w:t>
            </w:r>
          </w:p>
        </w:tc>
      </w:tr>
      <w:tr w:rsidR="004445AB" w:rsidRPr="004F1F5B" w14:paraId="004B05BE" w14:textId="77777777" w:rsidTr="00D04E85">
        <w:trPr>
          <w:trHeight w:val="30"/>
        </w:trPr>
        <w:tc>
          <w:tcPr>
            <w:tcW w:w="4852" w:type="dxa"/>
          </w:tcPr>
          <w:p w14:paraId="20A2F357" w14:textId="77777777" w:rsidR="004445AB" w:rsidRPr="004F1F5B" w:rsidRDefault="00AC68A0" w:rsidP="006A04E8">
            <w:pPr>
              <w:spacing w:after="20"/>
              <w:ind w:left="147" w:right="158" w:hanging="142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>Предмет правового регулирования</w:t>
            </w:r>
          </w:p>
        </w:tc>
        <w:tc>
          <w:tcPr>
            <w:tcW w:w="5354" w:type="dxa"/>
          </w:tcPr>
          <w:p w14:paraId="265E074E" w14:textId="7C004B2F" w:rsidR="004445AB" w:rsidRPr="004F1F5B" w:rsidRDefault="00965145" w:rsidP="00F86264">
            <w:pPr>
              <w:spacing w:after="20"/>
              <w:ind w:left="103" w:right="158"/>
              <w:jc w:val="both"/>
              <w:rPr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 xml:space="preserve">Мобилизационная подготовка </w:t>
            </w:r>
            <w:r w:rsidRPr="004F1F5B">
              <w:rPr>
                <w:color w:val="000000"/>
                <w:sz w:val="28"/>
                <w:szCs w:val="28"/>
              </w:rPr>
              <w:br/>
              <w:t>и мобилизация</w:t>
            </w:r>
          </w:p>
        </w:tc>
      </w:tr>
      <w:tr w:rsidR="004445AB" w:rsidRPr="004F1F5B" w14:paraId="68DE5218" w14:textId="77777777" w:rsidTr="00D04E85">
        <w:trPr>
          <w:trHeight w:val="30"/>
        </w:trPr>
        <w:tc>
          <w:tcPr>
            <w:tcW w:w="10206" w:type="dxa"/>
            <w:gridSpan w:val="2"/>
          </w:tcPr>
          <w:p w14:paraId="59280BA9" w14:textId="48B00CC0" w:rsidR="004445AB" w:rsidRPr="004F1F5B" w:rsidRDefault="00AC68A0" w:rsidP="00F42F01">
            <w:pPr>
              <w:spacing w:after="20"/>
              <w:ind w:left="462" w:right="158" w:firstLine="232"/>
              <w:jc w:val="both"/>
              <w:rPr>
                <w:b/>
                <w:color w:val="000000"/>
                <w:sz w:val="28"/>
                <w:szCs w:val="28"/>
              </w:rPr>
            </w:pPr>
            <w:r w:rsidRPr="004F1F5B">
              <w:rPr>
                <w:b/>
                <w:color w:val="000000"/>
                <w:sz w:val="28"/>
                <w:szCs w:val="28"/>
              </w:rPr>
              <w:t>2. Обоснованность и своевременность разработки проекта закона.</w:t>
            </w:r>
          </w:p>
          <w:p w14:paraId="705430BA" w14:textId="2E033E04" w:rsidR="004445AB" w:rsidRPr="004F1F5B" w:rsidRDefault="00965145" w:rsidP="00965145">
            <w:pPr>
              <w:spacing w:after="20"/>
              <w:ind w:left="37" w:right="158" w:firstLine="56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Законопроект разработан в соответствии с пунктом 15 Плана законопроектных работ Правительства Республики Казахстан на 2025 год, утвержденного постановлением Правительства Республики Казахстан 27 декабря 2024 года </w:t>
            </w:r>
            <w:r w:rsidR="00470E0E">
              <w:rPr>
                <w:sz w:val="28"/>
                <w:szCs w:val="28"/>
              </w:rPr>
              <w:br/>
            </w:r>
            <w:r w:rsidRPr="004F1F5B">
              <w:rPr>
                <w:sz w:val="28"/>
                <w:szCs w:val="28"/>
              </w:rPr>
              <w:t>№ 1132.</w:t>
            </w:r>
          </w:p>
        </w:tc>
      </w:tr>
      <w:tr w:rsidR="004445AB" w:rsidRPr="004F1F5B" w14:paraId="3C877D42" w14:textId="77777777" w:rsidTr="00D04E85">
        <w:trPr>
          <w:trHeight w:val="30"/>
        </w:trPr>
        <w:tc>
          <w:tcPr>
            <w:tcW w:w="10206" w:type="dxa"/>
            <w:gridSpan w:val="2"/>
          </w:tcPr>
          <w:p w14:paraId="34004CBE" w14:textId="77777777" w:rsidR="004445AB" w:rsidRPr="004F1F5B" w:rsidRDefault="00AC68A0" w:rsidP="00F42F01">
            <w:pPr>
              <w:spacing w:after="20"/>
              <w:ind w:left="462" w:right="158" w:firstLine="232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4F1F5B">
              <w:rPr>
                <w:b/>
                <w:i/>
                <w:color w:val="000000"/>
                <w:sz w:val="28"/>
                <w:szCs w:val="28"/>
              </w:rPr>
              <w:t xml:space="preserve">2.1 Проблемы, на решение которых направлен проект закона </w:t>
            </w:r>
          </w:p>
          <w:p w14:paraId="77F59F53" w14:textId="68812005" w:rsidR="00652E66" w:rsidRPr="004F1F5B" w:rsidRDefault="00652E66" w:rsidP="00652E66">
            <w:pPr>
              <w:spacing w:after="20"/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На сегодняшний день проводится законотворческая деятельность </w:t>
            </w:r>
            <w:r w:rsidRPr="004F1F5B">
              <w:rPr>
                <w:sz w:val="28"/>
                <w:szCs w:val="28"/>
              </w:rPr>
              <w:br/>
              <w:t>на постоянной основе, что создает предпосылки с возникновением необходимости по актуализации норм Закона;</w:t>
            </w:r>
          </w:p>
          <w:p w14:paraId="24EE184F" w14:textId="3CCB027C" w:rsidR="00652E66" w:rsidRPr="004F1F5B" w:rsidRDefault="00652E66" w:rsidP="00652E66">
            <w:pPr>
              <w:spacing w:after="20"/>
              <w:ind w:right="158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ab/>
              <w:t>1) необходимость введения новых норм и понятий;</w:t>
            </w:r>
          </w:p>
          <w:p w14:paraId="5D274A91" w14:textId="3A78D661" w:rsidR="00652E66" w:rsidRPr="004F1F5B" w:rsidRDefault="00652E66" w:rsidP="00652E66">
            <w:pPr>
              <w:spacing w:after="20"/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2) приведение норм Закона в соответствие с уточненными и вновь принятыми нормами законодательства и исключение коллизий;</w:t>
            </w:r>
          </w:p>
          <w:p w14:paraId="47647B89" w14:textId="77777777" w:rsidR="00652E66" w:rsidRPr="004F1F5B" w:rsidRDefault="00652E66" w:rsidP="00652E66">
            <w:pPr>
              <w:spacing w:after="20"/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3) перераспределение компетенций и полномочий между Правительством, госорганами и организациями;</w:t>
            </w:r>
          </w:p>
          <w:p w14:paraId="74E40EF5" w14:textId="41A28173" w:rsidR="00652E66" w:rsidRPr="004F1F5B" w:rsidRDefault="00652E66" w:rsidP="00652E66">
            <w:pPr>
              <w:spacing w:after="20"/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4) корректировка порядка и правил проведения государственного контроля </w:t>
            </w:r>
            <w:r w:rsidRPr="004F1F5B">
              <w:rPr>
                <w:sz w:val="28"/>
                <w:szCs w:val="28"/>
              </w:rPr>
              <w:br/>
              <w:t>в сфере мобилизационной подготовки и мобилизации;</w:t>
            </w:r>
          </w:p>
          <w:p w14:paraId="05F90027" w14:textId="411827CB" w:rsidR="003544C8" w:rsidRPr="004F1F5B" w:rsidRDefault="00652E66" w:rsidP="00652E66">
            <w:pPr>
              <w:tabs>
                <w:tab w:val="left" w:pos="694"/>
              </w:tabs>
              <w:spacing w:after="20"/>
              <w:ind w:right="158"/>
              <w:jc w:val="both"/>
              <w:rPr>
                <w:sz w:val="28"/>
                <w:szCs w:val="28"/>
                <w:lang w:val="kk-KZ"/>
              </w:rPr>
            </w:pPr>
            <w:r w:rsidRPr="004F1F5B">
              <w:rPr>
                <w:sz w:val="28"/>
                <w:szCs w:val="28"/>
              </w:rPr>
              <w:tab/>
              <w:t xml:space="preserve">5) усиление мер ответственности субъектов контроля за нарушения </w:t>
            </w:r>
            <w:r w:rsidRPr="004F1F5B">
              <w:rPr>
                <w:sz w:val="28"/>
                <w:szCs w:val="28"/>
              </w:rPr>
              <w:br/>
              <w:t>в сфере мобилизационной подготовки и мобилизации;</w:t>
            </w:r>
          </w:p>
        </w:tc>
      </w:tr>
      <w:tr w:rsidR="004445AB" w:rsidRPr="004F1F5B" w14:paraId="18E4DBC8" w14:textId="77777777" w:rsidTr="00D04E85">
        <w:trPr>
          <w:trHeight w:val="30"/>
        </w:trPr>
        <w:tc>
          <w:tcPr>
            <w:tcW w:w="10206" w:type="dxa"/>
            <w:gridSpan w:val="2"/>
          </w:tcPr>
          <w:p w14:paraId="45FBD7DD" w14:textId="3EA1BBB6" w:rsidR="004445AB" w:rsidRPr="004F1F5B" w:rsidRDefault="00AC68A0" w:rsidP="00F42F01">
            <w:pPr>
              <w:spacing w:after="20"/>
              <w:ind w:left="147" w:right="158" w:firstLine="547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4F1F5B">
              <w:rPr>
                <w:b/>
                <w:i/>
                <w:color w:val="000000"/>
                <w:sz w:val="28"/>
                <w:szCs w:val="28"/>
              </w:rPr>
              <w:t xml:space="preserve">2.2 Анализ текущей ситуации и государственное регулирование </w:t>
            </w:r>
            <w:r w:rsidR="00652E66" w:rsidRPr="004F1F5B">
              <w:rPr>
                <w:b/>
                <w:i/>
                <w:color w:val="000000"/>
                <w:sz w:val="28"/>
                <w:szCs w:val="28"/>
              </w:rPr>
              <w:br/>
            </w:r>
            <w:r w:rsidRPr="004F1F5B">
              <w:rPr>
                <w:b/>
                <w:i/>
                <w:color w:val="000000"/>
                <w:sz w:val="28"/>
                <w:szCs w:val="28"/>
              </w:rPr>
              <w:t xml:space="preserve">в проблемной сфере </w:t>
            </w:r>
          </w:p>
          <w:p w14:paraId="75A7BA44" w14:textId="77777777" w:rsidR="000F40A9" w:rsidRPr="004F1F5B" w:rsidRDefault="0004211C" w:rsidP="00652E66">
            <w:pPr>
              <w:spacing w:after="20"/>
              <w:ind w:left="147" w:right="158" w:firstLine="547"/>
              <w:jc w:val="both"/>
              <w:rPr>
                <w:color w:val="000000"/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lastRenderedPageBreak/>
              <w:t xml:space="preserve">В текущей </w:t>
            </w:r>
            <w:r w:rsidR="0098013F" w:rsidRPr="004F1F5B">
              <w:rPr>
                <w:color w:val="000000"/>
                <w:sz w:val="28"/>
                <w:szCs w:val="28"/>
              </w:rPr>
              <w:t xml:space="preserve">ситуации выявляются недостатки в материально-техническом обеспечении, кадровом резерве и оперативности реагирование на внешние угрозы. Государственное регулирование охватывает планирование, подготовку </w:t>
            </w:r>
            <w:r w:rsidR="0098013F" w:rsidRPr="004F1F5B">
              <w:rPr>
                <w:color w:val="000000"/>
                <w:sz w:val="28"/>
                <w:szCs w:val="28"/>
              </w:rPr>
              <w:br/>
              <w:t>и мобилизацию ресурсов, однако на практике эти меры реализуются неравномерно и требуют актуализации с учетом современных вызовов.</w:t>
            </w:r>
          </w:p>
          <w:p w14:paraId="6FAE9DB3" w14:textId="7B21C50D" w:rsidR="0098013F" w:rsidRPr="004F1F5B" w:rsidRDefault="0098013F" w:rsidP="00652E66">
            <w:pPr>
              <w:spacing w:after="20"/>
              <w:ind w:left="147" w:right="158" w:firstLine="547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4F1F5B">
              <w:rPr>
                <w:color w:val="000000"/>
                <w:sz w:val="28"/>
                <w:szCs w:val="28"/>
              </w:rPr>
              <w:t>Основные проблемы связаны с несогласованностью действий между центральными и местными органами, а также с ограниченными возможностями оборонно-промышленного комплекса. Необходима комплексная модернизация системы мобилизационной подготовки на основе межведомственного взаимодействия и инвестиционной поддержки.</w:t>
            </w:r>
          </w:p>
        </w:tc>
      </w:tr>
      <w:tr w:rsidR="004445AB" w:rsidRPr="004F1F5B" w14:paraId="1E3057AB" w14:textId="77777777" w:rsidTr="00D04E85">
        <w:trPr>
          <w:trHeight w:val="30"/>
        </w:trPr>
        <w:tc>
          <w:tcPr>
            <w:tcW w:w="10206" w:type="dxa"/>
            <w:gridSpan w:val="2"/>
          </w:tcPr>
          <w:p w14:paraId="1ED055F5" w14:textId="4BF27802" w:rsidR="004445AB" w:rsidRPr="004F1F5B" w:rsidRDefault="00AC68A0" w:rsidP="008D305B">
            <w:pPr>
              <w:spacing w:after="20"/>
              <w:ind w:left="147" w:right="158" w:firstLine="547"/>
              <w:jc w:val="both"/>
              <w:rPr>
                <w:b/>
                <w:sz w:val="28"/>
                <w:szCs w:val="28"/>
              </w:rPr>
            </w:pPr>
            <w:bookmarkStart w:id="0" w:name="bookmark=id.3znysh7" w:colFirst="0" w:colLast="0"/>
            <w:bookmarkEnd w:id="0"/>
            <w:r w:rsidRPr="004F1F5B">
              <w:rPr>
                <w:b/>
                <w:color w:val="000000"/>
                <w:sz w:val="28"/>
                <w:szCs w:val="28"/>
              </w:rPr>
              <w:lastRenderedPageBreak/>
              <w:t>2.3 Цель и задачи проекта закона</w:t>
            </w:r>
          </w:p>
          <w:p w14:paraId="397E6ABA" w14:textId="5048477A" w:rsidR="004445AB" w:rsidRPr="004F1F5B" w:rsidRDefault="00470E0E" w:rsidP="00470E0E">
            <w:pPr>
              <w:tabs>
                <w:tab w:val="left" w:pos="674"/>
              </w:tabs>
              <w:spacing w:after="20"/>
              <w:ind w:left="147"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470E0E">
              <w:rPr>
                <w:sz w:val="28"/>
                <w:szCs w:val="28"/>
              </w:rPr>
              <w:t>Законопроект разработан в соответствии с пунктом 15 Плана законопроектных работ Правительства Республики Казахстан на 2025 год, утвержденного постановлением Правительства Республики Казахстан 27 декабря 2024 года № 1132.</w:t>
            </w:r>
          </w:p>
          <w:p w14:paraId="41D1296D" w14:textId="50A5A66B" w:rsidR="004445AB" w:rsidRPr="004F1F5B" w:rsidRDefault="00F93D20" w:rsidP="00F93D20">
            <w:pPr>
              <w:spacing w:after="20"/>
              <w:ind w:left="147" w:right="158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ab/>
            </w:r>
            <w:r w:rsidR="00AC68A0" w:rsidRPr="004F1F5B">
              <w:rPr>
                <w:sz w:val="28"/>
                <w:szCs w:val="28"/>
              </w:rPr>
              <w:t>Для достижения данной цели будут в рамках проекта закона определены следующие задачи:</w:t>
            </w:r>
          </w:p>
          <w:p w14:paraId="36614074" w14:textId="38F340C5" w:rsidR="00DF59BD" w:rsidRPr="004F1F5B" w:rsidRDefault="00A20BA4" w:rsidP="00470E0E">
            <w:pPr>
              <w:tabs>
                <w:tab w:val="left" w:pos="674"/>
              </w:tabs>
              <w:spacing w:after="20"/>
              <w:ind w:left="107" w:right="158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ab/>
              <w:t xml:space="preserve">1) </w:t>
            </w:r>
            <w:r w:rsidR="00DF59BD" w:rsidRPr="004F1F5B">
              <w:rPr>
                <w:sz w:val="28"/>
                <w:szCs w:val="28"/>
              </w:rPr>
              <w:t xml:space="preserve">пересмотр компетенции Правительства Республики </w:t>
            </w:r>
            <w:r w:rsidR="00470E0E" w:rsidRPr="004F1F5B">
              <w:rPr>
                <w:sz w:val="28"/>
                <w:szCs w:val="28"/>
              </w:rPr>
              <w:t xml:space="preserve">Казахстан, </w:t>
            </w:r>
            <w:r w:rsidRPr="004F1F5B">
              <w:rPr>
                <w:sz w:val="28"/>
                <w:szCs w:val="28"/>
              </w:rPr>
              <w:t xml:space="preserve">            </w:t>
            </w:r>
            <w:r w:rsidR="00DF59BD" w:rsidRPr="004F1F5B">
              <w:rPr>
                <w:sz w:val="28"/>
                <w:szCs w:val="28"/>
              </w:rPr>
              <w:t xml:space="preserve">уполномоченного органа в области мобилизационной подготовки </w:t>
            </w:r>
            <w:r w:rsidRPr="004F1F5B">
              <w:rPr>
                <w:sz w:val="28"/>
                <w:szCs w:val="28"/>
              </w:rPr>
              <w:br/>
            </w:r>
            <w:r w:rsidR="00DF59BD" w:rsidRPr="004F1F5B">
              <w:rPr>
                <w:sz w:val="28"/>
                <w:szCs w:val="28"/>
              </w:rPr>
              <w:t>и государственных органов в указанной сфере и выработать новые подходы</w:t>
            </w:r>
            <w:r w:rsidRPr="004F1F5B">
              <w:rPr>
                <w:sz w:val="28"/>
                <w:szCs w:val="28"/>
              </w:rPr>
              <w:t xml:space="preserve"> </w:t>
            </w:r>
            <w:r w:rsidRPr="004F1F5B">
              <w:rPr>
                <w:sz w:val="28"/>
                <w:szCs w:val="28"/>
              </w:rPr>
              <w:br/>
            </w:r>
            <w:r w:rsidR="00DF59BD" w:rsidRPr="004F1F5B">
              <w:rPr>
                <w:sz w:val="28"/>
                <w:szCs w:val="28"/>
              </w:rPr>
              <w:t xml:space="preserve">в развитии мобилизационной подготовки и мобилизации; </w:t>
            </w:r>
          </w:p>
          <w:p w14:paraId="211D85B3" w14:textId="620D13BD" w:rsidR="00F93D20" w:rsidRPr="004F1F5B" w:rsidRDefault="00A20BA4" w:rsidP="00A20BA4">
            <w:pPr>
              <w:tabs>
                <w:tab w:val="left" w:pos="674"/>
              </w:tabs>
              <w:spacing w:after="20"/>
              <w:ind w:left="107" w:right="158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ab/>
              <w:t xml:space="preserve">2) </w:t>
            </w:r>
            <w:r w:rsidR="00F93D20" w:rsidRPr="004F1F5B">
              <w:rPr>
                <w:sz w:val="28"/>
                <w:szCs w:val="28"/>
              </w:rPr>
              <w:t>пересмотр ответственности должностных лиц государственных органов</w:t>
            </w:r>
            <w:r w:rsidR="00470E0E">
              <w:rPr>
                <w:sz w:val="28"/>
                <w:szCs w:val="28"/>
              </w:rPr>
              <w:t xml:space="preserve"> </w:t>
            </w:r>
            <w:r w:rsidR="00470E0E">
              <w:rPr>
                <w:sz w:val="28"/>
                <w:szCs w:val="28"/>
              </w:rPr>
              <w:br/>
            </w:r>
            <w:r w:rsidR="00F93D20" w:rsidRPr="004F1F5B">
              <w:rPr>
                <w:sz w:val="28"/>
                <w:szCs w:val="28"/>
              </w:rPr>
              <w:t xml:space="preserve">и организаций, имеющих мобилизационные задания и заказы, за невыполнение </w:t>
            </w:r>
            <w:r w:rsidRPr="004F1F5B">
              <w:rPr>
                <w:sz w:val="28"/>
                <w:szCs w:val="28"/>
              </w:rPr>
              <w:t xml:space="preserve">  </w:t>
            </w:r>
            <w:r w:rsidR="00F93D20" w:rsidRPr="004F1F5B">
              <w:rPr>
                <w:sz w:val="28"/>
                <w:szCs w:val="28"/>
              </w:rPr>
              <w:t xml:space="preserve">мероприятий по мобилизационной подготовки в мирное время и умышленное </w:t>
            </w:r>
            <w:r w:rsidR="007D0A92">
              <w:rPr>
                <w:sz w:val="28"/>
                <w:szCs w:val="28"/>
              </w:rPr>
              <w:t>невыполнение мероприятий в военное время</w:t>
            </w:r>
            <w:r w:rsidR="00F93D20" w:rsidRPr="004F1F5B">
              <w:rPr>
                <w:sz w:val="28"/>
                <w:szCs w:val="28"/>
              </w:rPr>
              <w:t>;</w:t>
            </w:r>
          </w:p>
          <w:p w14:paraId="614A6D28" w14:textId="45B603F0" w:rsidR="00F93D20" w:rsidRPr="004F1F5B" w:rsidRDefault="00FE4337" w:rsidP="00470E0E">
            <w:pPr>
              <w:tabs>
                <w:tab w:val="left" w:pos="674"/>
              </w:tabs>
              <w:spacing w:after="20"/>
              <w:ind w:left="107"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A20BA4" w:rsidRPr="004F1F5B">
              <w:rPr>
                <w:sz w:val="28"/>
                <w:szCs w:val="28"/>
              </w:rPr>
              <w:t>3) о</w:t>
            </w:r>
            <w:r w:rsidR="00F93D20" w:rsidRPr="004F1F5B">
              <w:rPr>
                <w:sz w:val="28"/>
                <w:szCs w:val="28"/>
              </w:rPr>
              <w:t xml:space="preserve">пределение порядка оценки деятельности должностных лиц </w:t>
            </w:r>
            <w:r w:rsidR="00A20BA4" w:rsidRPr="004F1F5B">
              <w:rPr>
                <w:sz w:val="28"/>
                <w:szCs w:val="28"/>
              </w:rPr>
              <w:t xml:space="preserve">  </w:t>
            </w:r>
            <w:r w:rsidR="00F93D20" w:rsidRPr="004F1F5B">
              <w:rPr>
                <w:sz w:val="28"/>
                <w:szCs w:val="28"/>
              </w:rPr>
              <w:t>государственных органов и организаций, имеющих мобилизационные задания</w:t>
            </w:r>
            <w:r w:rsidR="00A20BA4" w:rsidRPr="004F1F5B">
              <w:rPr>
                <w:sz w:val="28"/>
                <w:szCs w:val="28"/>
              </w:rPr>
              <w:t xml:space="preserve"> </w:t>
            </w:r>
            <w:r w:rsidR="00A20BA4" w:rsidRPr="004F1F5B">
              <w:rPr>
                <w:sz w:val="28"/>
                <w:szCs w:val="28"/>
              </w:rPr>
              <w:br/>
            </w:r>
            <w:r w:rsidR="00F93D20" w:rsidRPr="004F1F5B">
              <w:rPr>
                <w:sz w:val="28"/>
                <w:szCs w:val="28"/>
              </w:rPr>
              <w:t>и заказы,</w:t>
            </w:r>
            <w:r w:rsidR="007D0A92">
              <w:rPr>
                <w:sz w:val="28"/>
                <w:szCs w:val="28"/>
              </w:rPr>
              <w:t xml:space="preserve"> в сфере мобилизационной подготовке и мобилизации</w:t>
            </w:r>
            <w:r w:rsidR="00F93D20" w:rsidRPr="004F1F5B">
              <w:rPr>
                <w:sz w:val="28"/>
                <w:szCs w:val="28"/>
              </w:rPr>
              <w:t>;</w:t>
            </w:r>
          </w:p>
          <w:p w14:paraId="4DE325DC" w14:textId="2B9AE373" w:rsidR="004445AB" w:rsidRPr="004F1F5B" w:rsidRDefault="00FE4337" w:rsidP="007D0A92">
            <w:pPr>
              <w:tabs>
                <w:tab w:val="left" w:pos="674"/>
              </w:tabs>
              <w:spacing w:after="20"/>
              <w:ind w:right="158" w:firstLine="1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A20BA4" w:rsidRPr="004F1F5B">
              <w:rPr>
                <w:sz w:val="28"/>
                <w:szCs w:val="28"/>
              </w:rPr>
              <w:t>4)</w:t>
            </w:r>
            <w:r w:rsidR="007D0A92">
              <w:rPr>
                <w:sz w:val="28"/>
                <w:szCs w:val="28"/>
              </w:rPr>
              <w:t xml:space="preserve"> выстроение новой архитектуры мобилизационной подготовки</w:t>
            </w:r>
            <w:r w:rsidR="00F93D20" w:rsidRPr="004F1F5B">
              <w:rPr>
                <w:sz w:val="28"/>
                <w:szCs w:val="28"/>
              </w:rPr>
              <w:t>.</w:t>
            </w:r>
          </w:p>
        </w:tc>
      </w:tr>
      <w:tr w:rsidR="004445AB" w:rsidRPr="004F1F5B" w14:paraId="346F0935" w14:textId="77777777" w:rsidTr="00D04E85">
        <w:trPr>
          <w:trHeight w:val="30"/>
        </w:trPr>
        <w:tc>
          <w:tcPr>
            <w:tcW w:w="10206" w:type="dxa"/>
            <w:gridSpan w:val="2"/>
          </w:tcPr>
          <w:p w14:paraId="19BE3921" w14:textId="5D11F17A" w:rsidR="00BB4104" w:rsidRPr="004F1F5B" w:rsidRDefault="00AC68A0" w:rsidP="007A4DE8">
            <w:pPr>
              <w:spacing w:after="20"/>
              <w:ind w:left="147" w:right="158" w:firstLine="547"/>
              <w:jc w:val="both"/>
              <w:rPr>
                <w:b/>
                <w:color w:val="000000" w:themeColor="text1"/>
                <w:sz w:val="28"/>
                <w:szCs w:val="28"/>
              </w:rPr>
            </w:pPr>
            <w:bookmarkStart w:id="1" w:name="bookmark=id.2et92p0" w:colFirst="0" w:colLast="0"/>
            <w:bookmarkEnd w:id="1"/>
            <w:r w:rsidRPr="004F1F5B">
              <w:rPr>
                <w:b/>
                <w:color w:val="000000" w:themeColor="text1"/>
                <w:sz w:val="28"/>
                <w:szCs w:val="28"/>
              </w:rPr>
              <w:t>2.4 Соответствие целей проекта закона стратегическим целям государства</w:t>
            </w:r>
          </w:p>
          <w:p w14:paraId="52843195" w14:textId="70147144" w:rsidR="00856A7D" w:rsidRPr="00D04E85" w:rsidRDefault="00856A7D" w:rsidP="007D0A92">
            <w:pPr>
              <w:tabs>
                <w:tab w:val="left" w:pos="674"/>
              </w:tabs>
              <w:spacing w:after="20"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1. </w:t>
            </w:r>
            <w:r w:rsidRPr="00856A7D">
              <w:rPr>
                <w:sz w:val="28"/>
                <w:szCs w:val="28"/>
              </w:rPr>
              <w:t>Законопроект разработан в соответствии с пунктом 15 Плана законопроектных работ Правительства Республики Казахстан на 2025 год, утвержденного постановлением Правительства Республики Казахстан 27 декабря 2024 года № 1132.</w:t>
            </w:r>
          </w:p>
        </w:tc>
      </w:tr>
      <w:tr w:rsidR="004445AB" w:rsidRPr="004F1F5B" w14:paraId="50229FFD" w14:textId="77777777" w:rsidTr="00D04E85">
        <w:trPr>
          <w:trHeight w:val="30"/>
        </w:trPr>
        <w:tc>
          <w:tcPr>
            <w:tcW w:w="10206" w:type="dxa"/>
            <w:gridSpan w:val="2"/>
          </w:tcPr>
          <w:p w14:paraId="22C0F532" w14:textId="42E40D63" w:rsidR="004445AB" w:rsidRPr="004F1F5B" w:rsidRDefault="00AC68A0" w:rsidP="009B3F8C">
            <w:pPr>
              <w:tabs>
                <w:tab w:val="left" w:pos="10193"/>
              </w:tabs>
              <w:ind w:left="147" w:right="158" w:firstLine="547"/>
              <w:jc w:val="both"/>
              <w:rPr>
                <w:b/>
                <w:sz w:val="28"/>
                <w:szCs w:val="28"/>
              </w:rPr>
            </w:pPr>
            <w:r w:rsidRPr="004F1F5B">
              <w:rPr>
                <w:b/>
                <w:color w:val="000000"/>
                <w:sz w:val="28"/>
                <w:szCs w:val="28"/>
              </w:rPr>
              <w:t>2.5 Международный опыт решения аналогичных проблем регулирования</w:t>
            </w:r>
          </w:p>
          <w:p w14:paraId="0A91935B" w14:textId="18F94E4D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В международных организациях (ОДКБ, НАТО, ШОС, БРИКС и др.) </w:t>
            </w:r>
            <w:r w:rsidRPr="004F1F5B">
              <w:rPr>
                <w:sz w:val="28"/>
                <w:szCs w:val="28"/>
              </w:rPr>
              <w:br/>
              <w:t xml:space="preserve">в период подготовки к военным действиям, а также в период военного времени происходит пересмотр правовой базы, направленной на обеспечение функционирования государства (Вооруженных Сил, экономики, населения </w:t>
            </w:r>
            <w:r w:rsidRPr="004F1F5B">
              <w:rPr>
                <w:sz w:val="28"/>
                <w:szCs w:val="28"/>
              </w:rPr>
              <w:br/>
              <w:t xml:space="preserve">и территории), в том числе и в режиме ручного управления. Анализ ведения боевых действий между Россией и Украиной, Арменией и Азербайджаном показал, </w:t>
            </w:r>
            <w:r w:rsidR="00A20BA4" w:rsidRPr="004F1F5B">
              <w:rPr>
                <w:sz w:val="28"/>
                <w:szCs w:val="28"/>
              </w:rPr>
              <w:br/>
            </w:r>
            <w:r w:rsidRPr="004F1F5B">
              <w:rPr>
                <w:sz w:val="28"/>
                <w:szCs w:val="28"/>
              </w:rPr>
              <w:t xml:space="preserve">что в течении первого месяца войны законодательные органы власти </w:t>
            </w:r>
            <w:r w:rsidRPr="004F1F5B">
              <w:rPr>
                <w:sz w:val="28"/>
                <w:szCs w:val="28"/>
              </w:rPr>
              <w:br/>
              <w:t xml:space="preserve">в авральном режиме работали над разработкой и принятием правовых актов, </w:t>
            </w:r>
            <w:r w:rsidRPr="004F1F5B">
              <w:rPr>
                <w:sz w:val="28"/>
                <w:szCs w:val="28"/>
              </w:rPr>
              <w:lastRenderedPageBreak/>
              <w:t xml:space="preserve">регламентирующих деятельность государств и всех их институтов в период мобилизации, военного положения и в военное время.  </w:t>
            </w:r>
          </w:p>
          <w:p w14:paraId="46E57DD9" w14:textId="40A4BAEF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К примеру, </w:t>
            </w:r>
            <w:r w:rsidRPr="004F1F5B">
              <w:rPr>
                <w:b/>
                <w:i/>
                <w:sz w:val="28"/>
                <w:szCs w:val="28"/>
              </w:rPr>
              <w:t>в Российской Федерации</w:t>
            </w:r>
            <w:r w:rsidRPr="004F1F5B">
              <w:rPr>
                <w:sz w:val="28"/>
                <w:szCs w:val="28"/>
              </w:rPr>
              <w:t xml:space="preserve"> в мирное время разработаны </w:t>
            </w:r>
            <w:r w:rsidRPr="004F1F5B">
              <w:rPr>
                <w:sz w:val="28"/>
                <w:szCs w:val="28"/>
              </w:rPr>
              <w:br/>
              <w:t xml:space="preserve">и подписаны более </w:t>
            </w:r>
            <w:r w:rsidRPr="004F1F5B">
              <w:rPr>
                <w:b/>
                <w:i/>
                <w:sz w:val="28"/>
                <w:szCs w:val="28"/>
              </w:rPr>
              <w:t>40-ка законодательных актов</w:t>
            </w:r>
            <w:r w:rsidRPr="004F1F5B">
              <w:rPr>
                <w:sz w:val="28"/>
                <w:szCs w:val="28"/>
              </w:rPr>
              <w:t xml:space="preserve">, направленных на обеспечение функционирования государства в период мобилизации, военного положения </w:t>
            </w:r>
            <w:r w:rsidRPr="004F1F5B">
              <w:rPr>
                <w:sz w:val="28"/>
                <w:szCs w:val="28"/>
              </w:rPr>
              <w:br/>
              <w:t>и в военное время.</w:t>
            </w:r>
          </w:p>
          <w:p w14:paraId="6D19D049" w14:textId="0AA449B4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b/>
                <w:i/>
                <w:sz w:val="28"/>
                <w:szCs w:val="28"/>
              </w:rPr>
              <w:t>В США</w:t>
            </w:r>
            <w:r w:rsidRPr="004F1F5B">
              <w:rPr>
                <w:sz w:val="28"/>
                <w:szCs w:val="28"/>
              </w:rPr>
              <w:t xml:space="preserve"> отдельные военнослужащие, части подразделений или целые подразделения резервных компонентов могут быть призваны на действительную службу (их также называют мобилизованными, активированными </w:t>
            </w:r>
            <w:r w:rsidRPr="004F1F5B">
              <w:rPr>
                <w:sz w:val="28"/>
                <w:szCs w:val="28"/>
              </w:rPr>
              <w:br/>
              <w:t>или призванными) при определенных условиях.</w:t>
            </w:r>
          </w:p>
          <w:p w14:paraId="12587449" w14:textId="77777777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В США имеются следующие виды мобилизации:</w:t>
            </w:r>
          </w:p>
          <w:p w14:paraId="6671E06B" w14:textId="5BAC40ED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- полная мобилизация – требует объявление войны или чрезвычайной ситуации Конгрессом США и может длиться до истечения шести месяцев после окончания войны или чрезвычайной ситуации, в связи с которой она была объявлена. При полной мобилизации призываются все резервисты </w:t>
            </w:r>
            <w:r w:rsidRPr="004F1F5B">
              <w:rPr>
                <w:sz w:val="28"/>
                <w:szCs w:val="28"/>
              </w:rPr>
              <w:br/>
              <w:t>(в т.ч. неактивные и отставные);</w:t>
            </w:r>
          </w:p>
          <w:p w14:paraId="39BB6926" w14:textId="7D030F83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- </w:t>
            </w:r>
            <w:r w:rsidR="007D0A92">
              <w:rPr>
                <w:sz w:val="28"/>
                <w:szCs w:val="28"/>
              </w:rPr>
              <w:t xml:space="preserve">частичная мобилизация </w:t>
            </w:r>
            <w:r w:rsidRPr="004F1F5B">
              <w:rPr>
                <w:sz w:val="28"/>
                <w:szCs w:val="28"/>
              </w:rPr>
              <w:t xml:space="preserve">– требует объявления национальной чрезвычайной ситуации. Касается только лиц, относящихся к подготовленному резерву, </w:t>
            </w:r>
            <w:r w:rsidRPr="004F1F5B">
              <w:rPr>
                <w:sz w:val="28"/>
                <w:szCs w:val="28"/>
              </w:rPr>
              <w:br/>
              <w:t>и ограничивается 1 млн. чел., задействованных не более чем на два года.</w:t>
            </w:r>
          </w:p>
          <w:p w14:paraId="65BDAF71" w14:textId="2F3DAE0D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С момента образования КНР в 1949 г. </w:t>
            </w:r>
            <w:r w:rsidRPr="004F1F5B">
              <w:rPr>
                <w:b/>
                <w:i/>
                <w:sz w:val="28"/>
                <w:szCs w:val="28"/>
              </w:rPr>
              <w:t>в Китае</w:t>
            </w:r>
            <w:r w:rsidRPr="004F1F5B">
              <w:rPr>
                <w:sz w:val="28"/>
                <w:szCs w:val="28"/>
              </w:rPr>
              <w:t xml:space="preserve"> проведены несколько частичных и масштабных мобилизационных мероприятий. Военная мобилизация, </w:t>
            </w:r>
            <w:r w:rsidR="00A20BA4" w:rsidRPr="004F1F5B">
              <w:rPr>
                <w:sz w:val="28"/>
                <w:szCs w:val="28"/>
              </w:rPr>
              <w:br/>
            </w:r>
            <w:r w:rsidRPr="004F1F5B">
              <w:rPr>
                <w:sz w:val="28"/>
                <w:szCs w:val="28"/>
              </w:rPr>
              <w:t xml:space="preserve">в основном, проводилась скрытно. Вооруженные конфликты с участием КНР, </w:t>
            </w:r>
            <w:r w:rsidRPr="004F1F5B">
              <w:rPr>
                <w:sz w:val="28"/>
                <w:szCs w:val="28"/>
              </w:rPr>
              <w:br/>
              <w:t>в преддверии и ходе которых проведены мобилизационные мероприятия:</w:t>
            </w:r>
          </w:p>
          <w:p w14:paraId="39007DAF" w14:textId="77777777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- китайско-индийская пограничная война 1962;</w:t>
            </w:r>
          </w:p>
          <w:p w14:paraId="62E2712C" w14:textId="4744A0E9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- кампания 1975 г. по захвату Парасельских островов у </w:t>
            </w:r>
            <w:r w:rsidR="007D0A92" w:rsidRPr="004F1F5B">
              <w:rPr>
                <w:sz w:val="28"/>
                <w:szCs w:val="28"/>
              </w:rPr>
              <w:t>Вьетнама</w:t>
            </w:r>
            <w:r w:rsidRPr="004F1F5B">
              <w:rPr>
                <w:sz w:val="28"/>
                <w:szCs w:val="28"/>
              </w:rPr>
              <w:t>;</w:t>
            </w:r>
          </w:p>
          <w:p w14:paraId="241C9395" w14:textId="77777777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- китайско-вьетнамский вооруженный конфликт в 1979 г. </w:t>
            </w:r>
          </w:p>
          <w:p w14:paraId="7756727F" w14:textId="77777777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В ряде стран </w:t>
            </w:r>
            <w:r w:rsidRPr="004F1F5B">
              <w:rPr>
                <w:b/>
                <w:i/>
                <w:sz w:val="28"/>
                <w:szCs w:val="28"/>
              </w:rPr>
              <w:t>Евросоюза (Швеция, Бельгия и др.)</w:t>
            </w:r>
            <w:r w:rsidRPr="004F1F5B">
              <w:rPr>
                <w:sz w:val="28"/>
                <w:szCs w:val="28"/>
              </w:rPr>
              <w:t xml:space="preserve"> согласно законодательству граждане, приписанные на доукомплектование войск, хранят дома комплект военной формы одежды, оружие без боеприпасов и средства индивидуальной защиты.</w:t>
            </w:r>
          </w:p>
          <w:p w14:paraId="4A737B41" w14:textId="40649DD8" w:rsidR="00652E66" w:rsidRPr="004F1F5B" w:rsidRDefault="00652E66" w:rsidP="00652E66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В КНР на должность каждого военнослужащего приписан неподготовленный военнообязанный. Это позволяет в ходе учений в течении месяца призвать второй комплект и подготовить на должном уровне специалистов согласно занимаемым должностям. В итоге, через месяц в войсках создается вторая воинская часть аналогичной существующей воинской части (батальон, полк, бригада, дивизия </w:t>
            </w:r>
            <w:r w:rsidRPr="004F1F5B">
              <w:rPr>
                <w:sz w:val="28"/>
                <w:szCs w:val="28"/>
              </w:rPr>
              <w:br/>
              <w:t xml:space="preserve">и др.) </w:t>
            </w:r>
          </w:p>
          <w:p w14:paraId="1668DE3E" w14:textId="4D5D1AED" w:rsidR="00716FE0" w:rsidRPr="004F1F5B" w:rsidRDefault="00652E66" w:rsidP="00A20BA4">
            <w:pPr>
              <w:tabs>
                <w:tab w:val="left" w:pos="10193"/>
              </w:tabs>
              <w:ind w:right="158" w:firstLine="694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Международный опыт показывает, что успешное функционирование государства в период мобилизации и военного положения требует комплексного </w:t>
            </w:r>
            <w:r w:rsidRPr="004F1F5B">
              <w:rPr>
                <w:sz w:val="28"/>
                <w:szCs w:val="28"/>
              </w:rPr>
              <w:br/>
              <w:t xml:space="preserve">и интегрированного подхода к законодательному регулированию. К примеру, </w:t>
            </w:r>
            <w:r w:rsidRPr="004F1F5B">
              <w:rPr>
                <w:sz w:val="28"/>
                <w:szCs w:val="28"/>
              </w:rPr>
              <w:br/>
              <w:t xml:space="preserve">в ряде стран Европейского Союза и в США существует целостная правовая база, которая охватывает все аспекты мобилизационной готовности и чрезвычайного положения. Это включает не только оборонные и военные аспекты, </w:t>
            </w:r>
            <w:r w:rsidRPr="004F1F5B">
              <w:rPr>
                <w:sz w:val="28"/>
                <w:szCs w:val="28"/>
              </w:rPr>
              <w:br/>
              <w:t>но и гражданскую оборону, защиту критической инфраструктуры, упр</w:t>
            </w:r>
            <w:r w:rsidR="00A20BA4" w:rsidRPr="004F1F5B">
              <w:rPr>
                <w:sz w:val="28"/>
                <w:szCs w:val="28"/>
              </w:rPr>
              <w:t>авление ресурсами и логистикой.</w:t>
            </w:r>
          </w:p>
        </w:tc>
      </w:tr>
      <w:tr w:rsidR="004445AB" w:rsidRPr="004F1F5B" w14:paraId="51D01F79" w14:textId="77777777" w:rsidTr="00D04E85">
        <w:trPr>
          <w:trHeight w:val="30"/>
        </w:trPr>
        <w:tc>
          <w:tcPr>
            <w:tcW w:w="10206" w:type="dxa"/>
            <w:gridSpan w:val="2"/>
          </w:tcPr>
          <w:p w14:paraId="5B609C97" w14:textId="3D29554F" w:rsidR="004445AB" w:rsidRPr="004F1F5B" w:rsidRDefault="00AC68A0" w:rsidP="00470E0E">
            <w:pPr>
              <w:tabs>
                <w:tab w:val="left" w:pos="10193"/>
              </w:tabs>
              <w:spacing w:after="20"/>
              <w:ind w:left="147" w:right="158" w:firstLine="547"/>
              <w:jc w:val="both"/>
              <w:rPr>
                <w:b/>
                <w:color w:val="000000"/>
                <w:sz w:val="28"/>
                <w:szCs w:val="28"/>
              </w:rPr>
            </w:pPr>
            <w:bookmarkStart w:id="2" w:name="bookmark=id.tyjcwt" w:colFirst="0" w:colLast="0"/>
            <w:bookmarkEnd w:id="2"/>
            <w:r w:rsidRPr="004F1F5B">
              <w:rPr>
                <w:b/>
                <w:color w:val="000000"/>
                <w:sz w:val="28"/>
                <w:szCs w:val="28"/>
              </w:rPr>
              <w:lastRenderedPageBreak/>
              <w:t xml:space="preserve">2.6 Описание всех вариантов решения проблемы, рассмотренных </w:t>
            </w:r>
            <w:r w:rsidR="00A20BA4" w:rsidRPr="004F1F5B">
              <w:rPr>
                <w:b/>
                <w:color w:val="000000"/>
                <w:sz w:val="28"/>
                <w:szCs w:val="28"/>
              </w:rPr>
              <w:br/>
            </w:r>
            <w:r w:rsidRPr="004F1F5B">
              <w:rPr>
                <w:b/>
                <w:color w:val="000000"/>
                <w:sz w:val="28"/>
                <w:szCs w:val="28"/>
              </w:rPr>
              <w:t xml:space="preserve">на этапе разработки проекта закона, и обоснование выбранного варианта </w:t>
            </w:r>
          </w:p>
          <w:p w14:paraId="7231FEE8" w14:textId="77777777" w:rsidR="004F1F5B" w:rsidRPr="004F1F5B" w:rsidRDefault="004F1F5B" w:rsidP="004F1F5B">
            <w:pPr>
              <w:tabs>
                <w:tab w:val="left" w:pos="10193"/>
              </w:tabs>
              <w:ind w:left="147" w:right="158" w:firstLine="547"/>
              <w:jc w:val="both"/>
              <w:rPr>
                <w:b/>
                <w:sz w:val="28"/>
                <w:szCs w:val="28"/>
              </w:rPr>
            </w:pPr>
            <w:r w:rsidRPr="004F1F5B">
              <w:rPr>
                <w:b/>
                <w:sz w:val="28"/>
                <w:szCs w:val="28"/>
              </w:rPr>
              <w:t>Вариант 1. «Оставить всё как есть» — сохранение текущей системы регулирования мобилизационной подготовки и мобилизации.</w:t>
            </w:r>
          </w:p>
          <w:p w14:paraId="030D04CB" w14:textId="77777777" w:rsidR="004F1F5B" w:rsidRPr="004F1F5B" w:rsidRDefault="004F1F5B" w:rsidP="004F1F5B">
            <w:pPr>
              <w:tabs>
                <w:tab w:val="left" w:pos="10193"/>
              </w:tabs>
              <w:ind w:left="147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Поддержание существующего порядка без изменений чревато рядом негативных последствий:</w:t>
            </w:r>
          </w:p>
          <w:p w14:paraId="5D6EC46A" w14:textId="74A6DE8B" w:rsidR="004F1F5B" w:rsidRPr="004F1F5B" w:rsidRDefault="004F1F5B" w:rsidP="004F1F5B">
            <w:pPr>
              <w:tabs>
                <w:tab w:val="left" w:pos="10193"/>
              </w:tabs>
              <w:ind w:left="147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1. Снижение реальной готовности к чрезвычайным и военным ситуациям. Отсутствие актуализации нормативной базы и практических механизмов мобилизации снижает способность государства к быстрому реагированию </w:t>
            </w:r>
            <w:r w:rsidRPr="004F1F5B">
              <w:rPr>
                <w:sz w:val="28"/>
                <w:szCs w:val="28"/>
              </w:rPr>
              <w:br/>
              <w:t>в условиях угрозы.</w:t>
            </w:r>
          </w:p>
          <w:p w14:paraId="19B09A64" w14:textId="77777777" w:rsidR="004F1F5B" w:rsidRPr="004F1F5B" w:rsidRDefault="004F1F5B" w:rsidP="004F1F5B">
            <w:pPr>
              <w:tabs>
                <w:tab w:val="left" w:pos="10193"/>
              </w:tabs>
              <w:ind w:left="147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2. Формализация мобилизационных мероприятий. Действующие планы зачастую реализуются номинально, без фактической отработки сценариев и учета современных реалий.</w:t>
            </w:r>
          </w:p>
          <w:p w14:paraId="05CE13A5" w14:textId="3FA92D1F" w:rsidR="004F1F5B" w:rsidRPr="004F1F5B" w:rsidRDefault="004F1F5B" w:rsidP="004F1F5B">
            <w:pPr>
              <w:tabs>
                <w:tab w:val="left" w:pos="10193"/>
              </w:tabs>
              <w:ind w:left="147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3. Дезорганизация </w:t>
            </w:r>
            <w:r w:rsidR="007D0A92">
              <w:rPr>
                <w:sz w:val="28"/>
                <w:szCs w:val="28"/>
              </w:rPr>
              <w:t xml:space="preserve">взаимодействия </w:t>
            </w:r>
            <w:r w:rsidRPr="004F1F5B">
              <w:rPr>
                <w:sz w:val="28"/>
                <w:szCs w:val="28"/>
              </w:rPr>
              <w:t xml:space="preserve">между органами власти. Отсутствие актуальных протоколов и межведомственной координации может привести </w:t>
            </w:r>
            <w:r w:rsidRPr="004F1F5B">
              <w:rPr>
                <w:sz w:val="28"/>
                <w:szCs w:val="28"/>
              </w:rPr>
              <w:br/>
              <w:t>к хаосу в случае необходимости оперативного развертывания ресурсов.</w:t>
            </w:r>
          </w:p>
          <w:p w14:paraId="22EF4FAB" w14:textId="63A0BBB4" w:rsidR="00AD6B48" w:rsidRPr="004F1F5B" w:rsidRDefault="004F1F5B" w:rsidP="004F1F5B">
            <w:pPr>
              <w:tabs>
                <w:tab w:val="left" w:pos="10193"/>
              </w:tabs>
              <w:ind w:left="147" w:right="158" w:firstLine="547"/>
              <w:jc w:val="both"/>
              <w:rPr>
                <w:sz w:val="28"/>
                <w:szCs w:val="28"/>
                <w:lang w:val="kk-KZ"/>
              </w:rPr>
            </w:pPr>
            <w:r w:rsidRPr="004F1F5B">
              <w:rPr>
                <w:sz w:val="28"/>
                <w:szCs w:val="28"/>
              </w:rPr>
              <w:t xml:space="preserve">4. Недоверие населения и снижение устойчивости государства. Если граждане не видят эффективных и прозрачных механизмов защиты и реагирования, </w:t>
            </w:r>
            <w:r w:rsidRPr="004F1F5B">
              <w:rPr>
                <w:sz w:val="28"/>
                <w:szCs w:val="28"/>
              </w:rPr>
              <w:br/>
              <w:t>это может вызвать недоверие к институтам власти и усилить социальную напряженность.</w:t>
            </w:r>
          </w:p>
        </w:tc>
      </w:tr>
      <w:tr w:rsidR="004445AB" w:rsidRPr="004F1F5B" w14:paraId="71FC9337" w14:textId="77777777" w:rsidTr="00D04E85">
        <w:trPr>
          <w:trHeight w:val="30"/>
        </w:trPr>
        <w:tc>
          <w:tcPr>
            <w:tcW w:w="10206" w:type="dxa"/>
            <w:gridSpan w:val="2"/>
          </w:tcPr>
          <w:p w14:paraId="3569A01B" w14:textId="77777777" w:rsidR="004F1F5B" w:rsidRPr="004F1F5B" w:rsidRDefault="004F1F5B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b/>
                <w:sz w:val="28"/>
                <w:szCs w:val="28"/>
              </w:rPr>
            </w:pPr>
            <w:r w:rsidRPr="004F1F5B">
              <w:rPr>
                <w:b/>
                <w:sz w:val="28"/>
                <w:szCs w:val="28"/>
              </w:rPr>
              <w:t>Вариант 2. Совершенствование законодательства и системы мобилизационной подготовки.</w:t>
            </w:r>
          </w:p>
          <w:p w14:paraId="30300ABE" w14:textId="77777777" w:rsidR="004F1F5B" w:rsidRPr="004F1F5B" w:rsidRDefault="004F1F5B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Реализация реформ в области мобилизационной подготовки предполагает:</w:t>
            </w:r>
          </w:p>
          <w:p w14:paraId="5F42AAC6" w14:textId="49640749" w:rsidR="004F1F5B" w:rsidRPr="004F1F5B" w:rsidRDefault="004F1F5B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 xml:space="preserve">1. Актуализацию правовой базы. Внесение изменений в законодательство </w:t>
            </w:r>
            <w:r w:rsidRPr="004F1F5B">
              <w:rPr>
                <w:sz w:val="28"/>
                <w:szCs w:val="28"/>
              </w:rPr>
              <w:br/>
              <w:t>с учетом современных угроз и международной практики повысит эффективность правового регулирования.</w:t>
            </w:r>
          </w:p>
          <w:p w14:paraId="2447EA51" w14:textId="77777777" w:rsidR="004F1F5B" w:rsidRPr="004F1F5B" w:rsidRDefault="004F1F5B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2. Развитие оборонно-промышленного комплекса. Модернизация производственных мощностей и создание запасов стратегических ресурсов повысят реальную мобилизационную готовность.</w:t>
            </w:r>
          </w:p>
          <w:p w14:paraId="4DDB7FF6" w14:textId="4EC00266" w:rsidR="004F1F5B" w:rsidRPr="004F1F5B" w:rsidRDefault="00470E0E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Цифровизация</w:t>
            </w:r>
            <w:r w:rsidRPr="00470E0E">
              <w:rPr>
                <w:sz w:val="28"/>
                <w:szCs w:val="28"/>
              </w:rPr>
              <w:t xml:space="preserve"> </w:t>
            </w:r>
            <w:r w:rsidRPr="004F1F5B">
              <w:rPr>
                <w:sz w:val="28"/>
                <w:szCs w:val="28"/>
              </w:rPr>
              <w:t>процессов,</w:t>
            </w:r>
            <w:r w:rsidR="004F1F5B" w:rsidRPr="004F1F5B">
              <w:rPr>
                <w:sz w:val="28"/>
                <w:szCs w:val="28"/>
              </w:rPr>
              <w:t xml:space="preserve"> и интеграция баз данных. Это обеспечит оперативный учет и управление человеческими и материальными ресурсами </w:t>
            </w:r>
            <w:r w:rsidR="004F1F5B" w:rsidRPr="004F1F5B">
              <w:rPr>
                <w:sz w:val="28"/>
                <w:szCs w:val="28"/>
              </w:rPr>
              <w:br/>
              <w:t>в условиях мобилизации.</w:t>
            </w:r>
          </w:p>
          <w:p w14:paraId="4A684BF2" w14:textId="77777777" w:rsidR="004F1F5B" w:rsidRPr="004F1F5B" w:rsidRDefault="004F1F5B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4. Повышение квалификации кадров и обучение населения. Регулярные учения, повышение грамотности населения и развитие специализированных образовательных программ укрепят мобилизационный потенциал.</w:t>
            </w:r>
          </w:p>
          <w:p w14:paraId="521B0786" w14:textId="2732228B" w:rsidR="007F3E76" w:rsidRPr="004F1F5B" w:rsidRDefault="004F1F5B" w:rsidP="004F1F5B">
            <w:pPr>
              <w:tabs>
                <w:tab w:val="left" w:pos="10193"/>
              </w:tabs>
              <w:spacing w:after="20"/>
              <w:ind w:left="134" w:right="158" w:firstLine="547"/>
              <w:jc w:val="both"/>
              <w:rPr>
                <w:sz w:val="28"/>
                <w:szCs w:val="28"/>
              </w:rPr>
            </w:pPr>
            <w:r w:rsidRPr="004F1F5B">
              <w:rPr>
                <w:sz w:val="28"/>
                <w:szCs w:val="28"/>
              </w:rPr>
              <w:t>5. Укрепление межведомственного взаимодействия. Создание интегрированной системы координации повысит управляемость и снизит риски организационного срыва.</w:t>
            </w:r>
          </w:p>
        </w:tc>
      </w:tr>
      <w:tr w:rsidR="004445AB" w:rsidRPr="004F1F5B" w14:paraId="3E5A07DF" w14:textId="77777777" w:rsidTr="00D04E85">
        <w:trPr>
          <w:trHeight w:val="30"/>
        </w:trPr>
        <w:tc>
          <w:tcPr>
            <w:tcW w:w="10206" w:type="dxa"/>
            <w:gridSpan w:val="2"/>
          </w:tcPr>
          <w:p w14:paraId="6CF76647" w14:textId="77777777" w:rsidR="004445AB" w:rsidRPr="004F1F5B" w:rsidRDefault="00D91C66" w:rsidP="00033D0A">
            <w:pPr>
              <w:tabs>
                <w:tab w:val="left" w:pos="10193"/>
              </w:tabs>
              <w:spacing w:after="20"/>
              <w:ind w:left="134" w:firstLine="547"/>
              <w:jc w:val="both"/>
              <w:rPr>
                <w:b/>
                <w:color w:val="000000"/>
                <w:sz w:val="28"/>
                <w:szCs w:val="28"/>
                <w:lang w:val="kk-KZ"/>
              </w:rPr>
            </w:pPr>
            <w:r w:rsidRPr="004F1F5B">
              <w:rPr>
                <w:b/>
                <w:color w:val="000000"/>
                <w:sz w:val="28"/>
                <w:szCs w:val="28"/>
              </w:rPr>
              <w:t xml:space="preserve">3. </w:t>
            </w:r>
            <w:r w:rsidR="00AC68A0" w:rsidRPr="004F1F5B">
              <w:rPr>
                <w:b/>
                <w:color w:val="000000"/>
                <w:sz w:val="28"/>
                <w:szCs w:val="28"/>
              </w:rPr>
              <w:t xml:space="preserve">Анализ социально-экономических последствий с </w:t>
            </w:r>
            <w:r w:rsidR="00AC68A0" w:rsidRPr="004F1F5B">
              <w:rPr>
                <w:b/>
                <w:sz w:val="28"/>
                <w:szCs w:val="28"/>
              </w:rPr>
              <w:t>применением</w:t>
            </w:r>
            <w:r w:rsidR="00AC68A0" w:rsidRPr="004F1F5B">
              <w:rPr>
                <w:b/>
                <w:color w:val="000000"/>
                <w:sz w:val="28"/>
                <w:szCs w:val="28"/>
              </w:rPr>
              <w:t xml:space="preserve"> метода анализа выгод и издержек для целевых групп</w:t>
            </w:r>
            <w:r w:rsidR="00033D0A" w:rsidRPr="004F1F5B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14:paraId="01A8A8A2" w14:textId="1F2E214F" w:rsidR="00470E0E" w:rsidRPr="004F1F5B" w:rsidRDefault="00033D0A" w:rsidP="00470E0E">
            <w:pPr>
              <w:tabs>
                <w:tab w:val="left" w:pos="10193"/>
              </w:tabs>
              <w:spacing w:after="20"/>
              <w:ind w:left="134" w:firstLine="547"/>
              <w:jc w:val="both"/>
              <w:rPr>
                <w:b/>
                <w:sz w:val="28"/>
                <w:szCs w:val="28"/>
                <w:lang w:val="kk-KZ"/>
              </w:rPr>
            </w:pPr>
            <w:r w:rsidRPr="004F1F5B">
              <w:rPr>
                <w:b/>
                <w:color w:val="000000"/>
                <w:sz w:val="28"/>
                <w:szCs w:val="28"/>
                <w:lang w:val="kk-KZ"/>
              </w:rPr>
              <w:t>Отсутствует</w:t>
            </w:r>
          </w:p>
        </w:tc>
      </w:tr>
      <w:tr w:rsidR="009F3F91" w:rsidRPr="004F1F5B" w14:paraId="30ED0E15" w14:textId="77777777" w:rsidTr="00D04E85">
        <w:trPr>
          <w:trHeight w:val="30"/>
        </w:trPr>
        <w:tc>
          <w:tcPr>
            <w:tcW w:w="10206" w:type="dxa"/>
            <w:gridSpan w:val="2"/>
          </w:tcPr>
          <w:p w14:paraId="2F93A4FA" w14:textId="77777777" w:rsidR="009B3F8C" w:rsidRPr="004F1F5B" w:rsidRDefault="009F3F91" w:rsidP="00033D0A">
            <w:pPr>
              <w:pStyle w:val="afc"/>
              <w:spacing w:before="0" w:beforeAutospacing="0" w:after="20" w:afterAutospacing="0"/>
              <w:ind w:firstLine="694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bookmarkStart w:id="3" w:name="bookmark=id.3dy6vkm" w:colFirst="0" w:colLast="0"/>
            <w:bookmarkStart w:id="4" w:name="bookmark=id.1t3h5sf" w:colFirst="0" w:colLast="0"/>
            <w:bookmarkEnd w:id="3"/>
            <w:bookmarkEnd w:id="4"/>
            <w:r w:rsidRPr="004F1F5B">
              <w:rPr>
                <w:b/>
                <w:bCs/>
                <w:color w:val="000000"/>
                <w:sz w:val="28"/>
                <w:szCs w:val="28"/>
              </w:rPr>
              <w:t>4. Реализационные риски</w:t>
            </w:r>
          </w:p>
          <w:p w14:paraId="486F9F57" w14:textId="3DCB4C03" w:rsidR="005F4F1F" w:rsidRPr="004F1F5B" w:rsidRDefault="009B3F8C" w:rsidP="005F4F1F">
            <w:pPr>
              <w:pStyle w:val="afc"/>
              <w:spacing w:before="0" w:beforeAutospacing="0" w:after="20" w:afterAutospacing="0"/>
              <w:ind w:firstLine="694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4F1F5B">
              <w:rPr>
                <w:bCs/>
                <w:color w:val="000000"/>
                <w:sz w:val="28"/>
                <w:szCs w:val="28"/>
              </w:rPr>
              <w:t>Принятие законопроекта не предусматривает</w:t>
            </w:r>
            <w:r w:rsidR="00033D0A" w:rsidRPr="004F1F5B">
              <w:rPr>
                <w:bCs/>
                <w:color w:val="000000"/>
                <w:sz w:val="28"/>
                <w:szCs w:val="28"/>
                <w:lang w:val="kk-KZ"/>
              </w:rPr>
              <w:t xml:space="preserve"> появление рисков</w:t>
            </w:r>
            <w:r w:rsidR="00033D0A" w:rsidRPr="004F1F5B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F3F91" w:rsidRPr="004F1F5B" w14:paraId="4251C4C3" w14:textId="77777777" w:rsidTr="00D04E85">
        <w:trPr>
          <w:trHeight w:val="7846"/>
        </w:trPr>
        <w:tc>
          <w:tcPr>
            <w:tcW w:w="10206" w:type="dxa"/>
            <w:gridSpan w:val="2"/>
          </w:tcPr>
          <w:p w14:paraId="57EC0926" w14:textId="77777777" w:rsidR="00416F7A" w:rsidRPr="004F1F5B" w:rsidRDefault="009F3F91" w:rsidP="00416F7A">
            <w:pPr>
              <w:pStyle w:val="afc"/>
              <w:spacing w:before="0" w:beforeAutospacing="0" w:after="20" w:afterAutospacing="0"/>
              <w:jc w:val="both"/>
            </w:pPr>
            <w:r w:rsidRPr="004F1F5B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  </w:t>
            </w:r>
            <w:r w:rsidR="00416F7A" w:rsidRPr="004F1F5B">
              <w:rPr>
                <w:b/>
                <w:bCs/>
                <w:color w:val="000000"/>
                <w:sz w:val="28"/>
                <w:szCs w:val="28"/>
              </w:rPr>
              <w:t>5. Средства достижения цели и задач проекта закона </w:t>
            </w:r>
          </w:p>
          <w:tbl>
            <w:tblPr>
              <w:tblW w:w="1020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89"/>
              <w:gridCol w:w="2233"/>
              <w:gridCol w:w="1244"/>
              <w:gridCol w:w="1898"/>
              <w:gridCol w:w="1644"/>
            </w:tblGrid>
            <w:tr w:rsidR="00416F7A" w:rsidRPr="004F1F5B" w14:paraId="34EAC9F0" w14:textId="77777777" w:rsidTr="00416F7A">
              <w:trPr>
                <w:trHeight w:val="35"/>
              </w:trPr>
              <w:tc>
                <w:tcPr>
                  <w:tcW w:w="3189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1527D0DF" w14:textId="77777777" w:rsidR="00416F7A" w:rsidRPr="004F1F5B" w:rsidRDefault="00416F7A" w:rsidP="00416F7A">
                  <w:pPr>
                    <w:spacing w:after="240"/>
                  </w:pPr>
                  <w:bookmarkStart w:id="5" w:name="_GoBack"/>
                </w:p>
              </w:tc>
              <w:tc>
                <w:tcPr>
                  <w:tcW w:w="2233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3384C6B1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Республиканский бюджет</w:t>
                  </w:r>
                </w:p>
              </w:tc>
              <w:tc>
                <w:tcPr>
                  <w:tcW w:w="12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07C73950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1898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00EE70B5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Национальный фонд</w:t>
                  </w:r>
                </w:p>
              </w:tc>
              <w:tc>
                <w:tcPr>
                  <w:tcW w:w="16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56667D89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Иные источники </w:t>
                  </w:r>
                </w:p>
              </w:tc>
            </w:tr>
            <w:tr w:rsidR="00416F7A" w:rsidRPr="004F1F5B" w14:paraId="1F8F09A4" w14:textId="77777777" w:rsidTr="00416F7A">
              <w:trPr>
                <w:trHeight w:val="35"/>
              </w:trPr>
              <w:tc>
                <w:tcPr>
                  <w:tcW w:w="3189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2E51C0F9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Сумма в рамках запланированной бюджетной программы </w:t>
                  </w:r>
                </w:p>
              </w:tc>
              <w:tc>
                <w:tcPr>
                  <w:tcW w:w="2233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1164E08F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  <w:rPr>
                      <w:lang w:val="kk-KZ"/>
                    </w:rPr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 не требуется</w:t>
                  </w:r>
                </w:p>
              </w:tc>
              <w:tc>
                <w:tcPr>
                  <w:tcW w:w="12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66078817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49FCD8C2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898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041474BB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1FCECCC7" w14:textId="77777777" w:rsidR="00416F7A" w:rsidRPr="004F1F5B" w:rsidRDefault="00416F7A" w:rsidP="00416F7A"/>
              </w:tc>
              <w:tc>
                <w:tcPr>
                  <w:tcW w:w="16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5B92B386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25FE1597" w14:textId="77777777" w:rsidR="00416F7A" w:rsidRPr="004F1F5B" w:rsidRDefault="00416F7A" w:rsidP="00416F7A"/>
              </w:tc>
            </w:tr>
            <w:tr w:rsidR="00416F7A" w:rsidRPr="004F1F5B" w14:paraId="65AB0C04" w14:textId="77777777" w:rsidTr="00416F7A">
              <w:trPr>
                <w:trHeight w:val="35"/>
              </w:trPr>
              <w:tc>
                <w:tcPr>
                  <w:tcW w:w="3189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4D718C81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Сумма дополнительно выделенных средств из бюджета</w:t>
                  </w:r>
                </w:p>
              </w:tc>
              <w:tc>
                <w:tcPr>
                  <w:tcW w:w="2233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182805FC" w14:textId="77777777" w:rsidR="00416F7A" w:rsidRPr="004F1F5B" w:rsidRDefault="00416F7A" w:rsidP="00416F7A"/>
                <w:p w14:paraId="527A5536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 не требуется</w:t>
                  </w:r>
                </w:p>
              </w:tc>
              <w:tc>
                <w:tcPr>
                  <w:tcW w:w="12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3A23C917" w14:textId="77777777" w:rsidR="00416F7A" w:rsidRPr="004F1F5B" w:rsidRDefault="00416F7A" w:rsidP="00416F7A"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  <w:r w:rsidRPr="004F1F5B">
                    <w:t xml:space="preserve"> </w:t>
                  </w:r>
                </w:p>
              </w:tc>
              <w:tc>
                <w:tcPr>
                  <w:tcW w:w="1898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09E65458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643E7767" w14:textId="77777777" w:rsidR="00416F7A" w:rsidRPr="004F1F5B" w:rsidRDefault="00416F7A" w:rsidP="00416F7A"/>
              </w:tc>
              <w:tc>
                <w:tcPr>
                  <w:tcW w:w="16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4B77968A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45D70A18" w14:textId="77777777" w:rsidR="00416F7A" w:rsidRPr="004F1F5B" w:rsidRDefault="00416F7A" w:rsidP="00416F7A"/>
              </w:tc>
            </w:tr>
            <w:tr w:rsidR="00416F7A" w:rsidRPr="004F1F5B" w14:paraId="56DB3B5D" w14:textId="77777777" w:rsidTr="00416F7A">
              <w:trPr>
                <w:trHeight w:val="35"/>
              </w:trPr>
              <w:tc>
                <w:tcPr>
                  <w:tcW w:w="3189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6DF8D25D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Сумма, выделенная из других источников</w:t>
                  </w:r>
                </w:p>
              </w:tc>
              <w:tc>
                <w:tcPr>
                  <w:tcW w:w="2233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7DAB1C9D" w14:textId="77777777" w:rsidR="00416F7A" w:rsidRPr="004F1F5B" w:rsidRDefault="00416F7A" w:rsidP="00416F7A"/>
                <w:p w14:paraId="2875A35B" w14:textId="0F4E91FA" w:rsidR="00416F7A" w:rsidRPr="004F1F5B" w:rsidRDefault="00416F7A" w:rsidP="005F4F1F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F4F1F">
                    <w:rPr>
                      <w:color w:val="000000"/>
                      <w:sz w:val="28"/>
                      <w:szCs w:val="28"/>
                    </w:rPr>
                    <w:t>не требуется</w:t>
                  </w:r>
                </w:p>
              </w:tc>
              <w:tc>
                <w:tcPr>
                  <w:tcW w:w="12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44089853" w14:textId="77777777" w:rsidR="00416F7A" w:rsidRPr="004F1F5B" w:rsidRDefault="00416F7A" w:rsidP="00416F7A"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  <w:r w:rsidRPr="004F1F5B">
                    <w:t xml:space="preserve"> </w:t>
                  </w:r>
                </w:p>
              </w:tc>
              <w:tc>
                <w:tcPr>
                  <w:tcW w:w="1898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18C87FD2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5EDC62B2" w14:textId="77777777" w:rsidR="00416F7A" w:rsidRPr="004F1F5B" w:rsidRDefault="00416F7A" w:rsidP="00416F7A"/>
              </w:tc>
              <w:tc>
                <w:tcPr>
                  <w:tcW w:w="16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47C32479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  <w:rPr>
                      <w:b/>
                      <w:bCs/>
                    </w:rPr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245B1FAF" w14:textId="77777777" w:rsidR="00416F7A" w:rsidRPr="004F1F5B" w:rsidRDefault="00416F7A" w:rsidP="00416F7A"/>
              </w:tc>
            </w:tr>
            <w:tr w:rsidR="00416F7A" w:rsidRPr="004F1F5B" w14:paraId="5E62ADA2" w14:textId="77777777" w:rsidTr="00416F7A">
              <w:trPr>
                <w:trHeight w:val="334"/>
              </w:trPr>
              <w:tc>
                <w:tcPr>
                  <w:tcW w:w="3189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338140DE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</w:rPr>
                    <w:t>Потери бюджета</w:t>
                  </w:r>
                </w:p>
              </w:tc>
              <w:tc>
                <w:tcPr>
                  <w:tcW w:w="2233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00A25593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 не требуется</w:t>
                  </w:r>
                </w:p>
              </w:tc>
              <w:tc>
                <w:tcPr>
                  <w:tcW w:w="12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6EB9A278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629ACD07" w14:textId="77777777" w:rsidR="00416F7A" w:rsidRPr="004F1F5B" w:rsidRDefault="00416F7A" w:rsidP="00416F7A"/>
              </w:tc>
              <w:tc>
                <w:tcPr>
                  <w:tcW w:w="1898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67B87F73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2BFE4CEC" w14:textId="77777777" w:rsidR="00416F7A" w:rsidRPr="004F1F5B" w:rsidRDefault="00416F7A" w:rsidP="00416F7A"/>
              </w:tc>
              <w:tc>
                <w:tcPr>
                  <w:tcW w:w="164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  <w:hideMark/>
                </w:tcPr>
                <w:p w14:paraId="55D9D406" w14:textId="77777777" w:rsidR="00416F7A" w:rsidRPr="004F1F5B" w:rsidRDefault="00416F7A" w:rsidP="00416F7A">
                  <w:pPr>
                    <w:pStyle w:val="afc"/>
                    <w:spacing w:before="0" w:beforeAutospacing="0" w:after="20" w:afterAutospacing="0"/>
                    <w:jc w:val="both"/>
                  </w:pPr>
                  <w:r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не требуется</w:t>
                  </w:r>
                </w:p>
                <w:p w14:paraId="20A7BF4D" w14:textId="77777777" w:rsidR="00416F7A" w:rsidRPr="004F1F5B" w:rsidRDefault="00416F7A" w:rsidP="00416F7A"/>
              </w:tc>
            </w:tr>
            <w:tr w:rsidR="00416F7A" w:rsidRPr="004F1F5B" w14:paraId="22B45989" w14:textId="77777777" w:rsidTr="00416F7A">
              <w:trPr>
                <w:trHeight w:val="334"/>
              </w:trPr>
              <w:tc>
                <w:tcPr>
                  <w:tcW w:w="10208" w:type="dxa"/>
                  <w:gridSpan w:val="5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</w:tcPr>
                <w:p w14:paraId="06EF3AED" w14:textId="73C3E7A0" w:rsidR="00416F7A" w:rsidRPr="004F1F5B" w:rsidRDefault="00A20BA4" w:rsidP="005F4F1F">
                  <w:pPr>
                    <w:pStyle w:val="afc"/>
                    <w:spacing w:after="20"/>
                    <w:ind w:left="108" w:right="149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F1F5B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="00416F7A" w:rsidRPr="004F1F5B">
                    <w:rPr>
                      <w:b/>
                      <w:bCs/>
                      <w:color w:val="000000"/>
                      <w:sz w:val="28"/>
                      <w:szCs w:val="28"/>
                    </w:rPr>
                    <w:t>6.</w:t>
                  </w:r>
                  <w:r w:rsidRPr="004F1F5B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416F7A" w:rsidRPr="004F1F5B">
                    <w:rPr>
                      <w:b/>
                      <w:bCs/>
                      <w:color w:val="000000"/>
                      <w:sz w:val="28"/>
                      <w:szCs w:val="28"/>
                    </w:rPr>
                    <w:t>Результаты публичного обсуждения проекта закона:</w:t>
                  </w:r>
                  <w:r w:rsidR="009350F8"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 </w:t>
                  </w:r>
                  <w:r w:rsidR="009350F8" w:rsidRPr="004F1F5B">
                    <w:rPr>
                      <w:color w:val="000000"/>
                      <w:sz w:val="28"/>
                      <w:szCs w:val="28"/>
                    </w:rPr>
                    <w:t xml:space="preserve">Консультативный документа регуляторной политики </w:t>
                  </w:r>
                  <w:r w:rsidR="009350F8"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на</w:t>
                  </w:r>
                  <w:r w:rsidR="009350F8" w:rsidRPr="004F1F5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F4F1F">
                    <w:rPr>
                      <w:color w:val="000000"/>
                      <w:sz w:val="28"/>
                      <w:szCs w:val="28"/>
                    </w:rPr>
                    <w:t>п</w:t>
                  </w:r>
                  <w:r w:rsidR="00416F7A" w:rsidRPr="004F1F5B">
                    <w:rPr>
                      <w:color w:val="000000"/>
                      <w:sz w:val="28"/>
                      <w:szCs w:val="28"/>
                    </w:rPr>
                    <w:t xml:space="preserve">роект </w:t>
                  </w:r>
                  <w:r w:rsidR="00480E3C" w:rsidRPr="004F1F5B">
                    <w:rPr>
                      <w:bCs/>
                      <w:sz w:val="28"/>
                      <w:szCs w:val="28"/>
                    </w:rPr>
                    <w:t xml:space="preserve">Закона Республики Казахстан </w:t>
                  </w:r>
                  <w:r w:rsidR="00215625" w:rsidRPr="004F1F5B">
                    <w:rPr>
                      <w:bCs/>
                      <w:sz w:val="28"/>
                      <w:szCs w:val="28"/>
                    </w:rPr>
                    <w:br/>
                  </w:r>
                  <w:r w:rsidR="00480E3C" w:rsidRPr="004F1F5B">
                    <w:rPr>
                      <w:bCs/>
                      <w:sz w:val="28"/>
                      <w:szCs w:val="28"/>
                    </w:rPr>
                    <w:t xml:space="preserve">«О внесении изменений и дополнений в закон Республики Казахстан </w:t>
                  </w:r>
                  <w:r w:rsidR="00215625" w:rsidRPr="004F1F5B">
                    <w:rPr>
                      <w:bCs/>
                      <w:sz w:val="28"/>
                      <w:szCs w:val="28"/>
                    </w:rPr>
                    <w:t>«О внесении изменений и дополнений в некоторые законодательные акты Республики Казахстан по вопросам мобилизационной подготовки и мобилизации»</w:t>
                  </w:r>
                  <w:r w:rsidR="00416F7A" w:rsidRPr="004F1F5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8B264C">
                    <w:rPr>
                      <w:color w:val="000000"/>
                      <w:sz w:val="28"/>
                      <w:szCs w:val="28"/>
                    </w:rPr>
                    <w:br/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>был опубл</w:t>
                  </w:r>
                  <w:r w:rsidR="00215625" w:rsidRPr="004F1F5B">
                    <w:rPr>
                      <w:color w:val="000000"/>
                      <w:sz w:val="28"/>
                      <w:szCs w:val="28"/>
                    </w:rPr>
                    <w:t>икован на портале Открытых НПА 02</w:t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>.08.2024 года</w:t>
                  </w:r>
                  <w:r w:rsidR="00705498"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.</w:t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8B264C">
                    <w:rPr>
                      <w:color w:val="000000"/>
                      <w:sz w:val="28"/>
                      <w:szCs w:val="28"/>
                    </w:rPr>
                    <w:br/>
                  </w:r>
                  <w:r w:rsidR="00705498" w:rsidRPr="004F1F5B">
                    <w:rPr>
                      <w:color w:val="000000"/>
                      <w:sz w:val="28"/>
                      <w:szCs w:val="28"/>
                    </w:rPr>
                    <w:t>Поступил</w:t>
                  </w:r>
                  <w:r w:rsidR="00705498"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>о</w:t>
                  </w:r>
                  <w:r w:rsidR="00215625" w:rsidRPr="004F1F5B">
                    <w:rPr>
                      <w:color w:val="000000"/>
                      <w:sz w:val="28"/>
                      <w:szCs w:val="28"/>
                    </w:rPr>
                    <w:t xml:space="preserve"> 6</w:t>
                  </w:r>
                  <w:r w:rsidR="00705498" w:rsidRPr="004F1F5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>замечани</w:t>
                  </w:r>
                  <w:r w:rsidR="005F4F1F">
                    <w:rPr>
                      <w:color w:val="000000"/>
                      <w:sz w:val="28"/>
                      <w:szCs w:val="28"/>
                    </w:rPr>
                    <w:t>и</w:t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F4F1F">
                    <w:rPr>
                      <w:color w:val="000000"/>
                      <w:sz w:val="28"/>
                      <w:szCs w:val="28"/>
                    </w:rPr>
                    <w:t>которых</w:t>
                  </w:r>
                  <w:r w:rsidR="00215625" w:rsidRPr="004F1F5B">
                    <w:rPr>
                      <w:color w:val="000000"/>
                      <w:sz w:val="28"/>
                      <w:szCs w:val="28"/>
                    </w:rPr>
                    <w:t xml:space="preserve"> из них 2</w:t>
                  </w:r>
                  <w:r w:rsidR="00705498" w:rsidRPr="004F1F5B">
                    <w:rPr>
                      <w:color w:val="000000"/>
                      <w:sz w:val="28"/>
                      <w:szCs w:val="28"/>
                    </w:rPr>
                    <w:t xml:space="preserve"> были приняты</w:t>
                  </w:r>
                  <w:r w:rsidR="00215625" w:rsidRPr="004F1F5B">
                    <w:rPr>
                      <w:color w:val="000000"/>
                      <w:sz w:val="28"/>
                      <w:szCs w:val="28"/>
                    </w:rPr>
                    <w:t>, 4 не приняты</w:t>
                  </w:r>
                  <w:r w:rsidR="00705498"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. </w:t>
                  </w:r>
                  <w:r w:rsidR="004F1F5B" w:rsidRPr="004F1F5B">
                    <w:rPr>
                      <w:color w:val="000000"/>
                      <w:sz w:val="28"/>
                      <w:szCs w:val="28"/>
                      <w:lang w:val="kk-KZ"/>
                    </w:rPr>
                    <w:br/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>Дата о</w:t>
                  </w:r>
                  <w:r w:rsidR="00215625" w:rsidRPr="004F1F5B">
                    <w:rPr>
                      <w:color w:val="000000"/>
                      <w:sz w:val="28"/>
                      <w:szCs w:val="28"/>
                    </w:rPr>
                    <w:t>кончания публичных обсуждений: 05</w:t>
                  </w:r>
                  <w:r w:rsidR="00751882" w:rsidRPr="004F1F5B">
                    <w:rPr>
                      <w:color w:val="000000"/>
                      <w:sz w:val="28"/>
                      <w:szCs w:val="28"/>
                    </w:rPr>
                    <w:t>.09.2024.</w:t>
                  </w:r>
                  <w:r w:rsidR="00215625" w:rsidRPr="004F1F5B">
                    <w:rPr>
                      <w:color w:val="000000"/>
                      <w:sz w:val="28"/>
                      <w:szCs w:val="28"/>
                    </w:rPr>
                    <w:tab/>
                  </w:r>
                </w:p>
              </w:tc>
            </w:tr>
            <w:tr w:rsidR="00416F7A" w:rsidRPr="004F1F5B" w14:paraId="46D7760C" w14:textId="77777777" w:rsidTr="00416F7A">
              <w:trPr>
                <w:trHeight w:val="573"/>
              </w:trPr>
              <w:tc>
                <w:tcPr>
                  <w:tcW w:w="10208" w:type="dxa"/>
                  <w:gridSpan w:val="5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vAlign w:val="center"/>
                </w:tcPr>
                <w:p w14:paraId="23D53ED0" w14:textId="0ED6BBE4" w:rsidR="00817663" w:rsidRPr="004F1F5B" w:rsidRDefault="00A20BA4" w:rsidP="00817663">
                  <w:pPr>
                    <w:pStyle w:val="afc"/>
                    <w:spacing w:before="0" w:beforeAutospacing="0" w:after="20" w:afterAutospacing="0"/>
                    <w:jc w:val="both"/>
                    <w:rPr>
                      <w:lang w:val="en-US"/>
                    </w:rPr>
                  </w:pPr>
                  <w:r w:rsidRPr="004F1F5B">
                    <w:rPr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="00416F7A" w:rsidRPr="004F1F5B">
                    <w:rPr>
                      <w:b/>
                      <w:bCs/>
                      <w:color w:val="000000"/>
                      <w:sz w:val="28"/>
                      <w:szCs w:val="28"/>
                    </w:rPr>
                    <w:t>7. Приложение</w:t>
                  </w:r>
                </w:p>
              </w:tc>
            </w:tr>
            <w:bookmarkEnd w:id="5"/>
          </w:tbl>
          <w:p w14:paraId="2E8F1628" w14:textId="5C8EE3A1" w:rsidR="009F3F91" w:rsidRPr="004F1F5B" w:rsidRDefault="009F3F91" w:rsidP="00416F7A">
            <w:pPr>
              <w:pStyle w:val="afc"/>
              <w:spacing w:before="0" w:beforeAutospacing="0" w:after="2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55F64A93" w14:textId="77777777" w:rsidR="004445AB" w:rsidRPr="004F1F5B" w:rsidRDefault="00AC68A0">
      <w:pPr>
        <w:spacing w:after="0" w:line="240" w:lineRule="auto"/>
        <w:jc w:val="both"/>
        <w:rPr>
          <w:sz w:val="28"/>
          <w:szCs w:val="28"/>
        </w:rPr>
      </w:pPr>
      <w:r w:rsidRPr="004F1F5B">
        <w:rPr>
          <w:sz w:val="28"/>
          <w:szCs w:val="28"/>
        </w:rPr>
        <w:t xml:space="preserve"> </w:t>
      </w:r>
    </w:p>
    <w:p w14:paraId="4BF4C221" w14:textId="77777777" w:rsidR="003031F2" w:rsidRPr="004F1F5B" w:rsidRDefault="003031F2">
      <w:pPr>
        <w:spacing w:after="0" w:line="240" w:lineRule="auto"/>
        <w:jc w:val="both"/>
        <w:rPr>
          <w:b/>
          <w:color w:val="000000"/>
          <w:sz w:val="28"/>
          <w:szCs w:val="28"/>
          <w:lang w:val="kk-KZ"/>
        </w:rPr>
      </w:pPr>
    </w:p>
    <w:p w14:paraId="6497CC28" w14:textId="543F7E2F" w:rsidR="004445AB" w:rsidRPr="004F1F5B" w:rsidRDefault="000448FF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en-US"/>
        </w:rPr>
        <w:t xml:space="preserve">           </w:t>
      </w:r>
      <w:r w:rsidR="00BB5451" w:rsidRPr="004F1F5B">
        <w:rPr>
          <w:b/>
          <w:color w:val="000000"/>
          <w:sz w:val="28"/>
          <w:szCs w:val="28"/>
          <w:lang w:val="kk-KZ"/>
        </w:rPr>
        <w:t>В</w:t>
      </w:r>
      <w:r w:rsidR="00AC68A0" w:rsidRPr="004F1F5B">
        <w:rPr>
          <w:b/>
          <w:color w:val="000000"/>
          <w:sz w:val="28"/>
          <w:szCs w:val="28"/>
        </w:rPr>
        <w:t>ице-министр</w:t>
      </w:r>
    </w:p>
    <w:p w14:paraId="001ED78C" w14:textId="64F9B124" w:rsidR="004445AB" w:rsidRPr="004F1F5B" w:rsidRDefault="000448FF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ab/>
      </w:r>
      <w:r w:rsidR="00BB5451" w:rsidRPr="004F1F5B">
        <w:rPr>
          <w:b/>
          <w:color w:val="000000"/>
          <w:sz w:val="28"/>
          <w:szCs w:val="28"/>
          <w:lang w:val="kk-KZ"/>
        </w:rPr>
        <w:t>национальной экономики</w:t>
      </w:r>
    </w:p>
    <w:p w14:paraId="15BC205A" w14:textId="14A68B6D" w:rsidR="004445AB" w:rsidRPr="000F3B3F" w:rsidRDefault="000448FF" w:rsidP="000F3B3F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en-US"/>
        </w:rPr>
        <w:t xml:space="preserve">    </w:t>
      </w:r>
      <w:r w:rsidR="00AC68A0" w:rsidRPr="004F1F5B">
        <w:rPr>
          <w:b/>
          <w:color w:val="000000"/>
          <w:sz w:val="28"/>
          <w:szCs w:val="28"/>
        </w:rPr>
        <w:t>Республики Казахстан</w:t>
      </w:r>
      <w:r w:rsidR="00AC68A0" w:rsidRPr="004F1F5B"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 xml:space="preserve">                            </w:t>
      </w:r>
      <w:r w:rsidR="00BB5451" w:rsidRPr="004F1F5B">
        <w:rPr>
          <w:b/>
          <w:sz w:val="28"/>
          <w:szCs w:val="28"/>
          <w:lang w:val="kk-KZ"/>
        </w:rPr>
        <w:t>Б</w:t>
      </w:r>
      <w:r w:rsidR="00AC68A0" w:rsidRPr="004F1F5B">
        <w:rPr>
          <w:b/>
          <w:sz w:val="28"/>
          <w:szCs w:val="28"/>
        </w:rPr>
        <w:t>.</w:t>
      </w:r>
      <w:r w:rsidR="00BB5451" w:rsidRPr="004F1F5B">
        <w:rPr>
          <w:b/>
          <w:sz w:val="28"/>
          <w:szCs w:val="28"/>
          <w:lang w:val="kk-KZ"/>
        </w:rPr>
        <w:t xml:space="preserve"> Омарбеков</w:t>
      </w:r>
    </w:p>
    <w:sectPr w:rsidR="004445AB" w:rsidRPr="000F3B3F" w:rsidSect="008323ED">
      <w:headerReference w:type="default" r:id="rId8"/>
      <w:pgSz w:w="11907" w:h="16839"/>
      <w:pgMar w:top="1134" w:right="1134" w:bottom="709" w:left="113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957D1" w14:textId="77777777" w:rsidR="00471573" w:rsidRDefault="00471573">
      <w:pPr>
        <w:spacing w:after="0" w:line="240" w:lineRule="auto"/>
      </w:pPr>
      <w:r>
        <w:separator/>
      </w:r>
    </w:p>
  </w:endnote>
  <w:endnote w:type="continuationSeparator" w:id="0">
    <w:p w14:paraId="1E956ED8" w14:textId="77777777" w:rsidR="00471573" w:rsidRDefault="0047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D5892" w14:textId="77777777" w:rsidR="00471573" w:rsidRDefault="00471573">
      <w:pPr>
        <w:spacing w:after="0" w:line="240" w:lineRule="auto"/>
      </w:pPr>
      <w:r>
        <w:separator/>
      </w:r>
    </w:p>
  </w:footnote>
  <w:footnote w:type="continuationSeparator" w:id="0">
    <w:p w14:paraId="0EB44E50" w14:textId="77777777" w:rsidR="00471573" w:rsidRDefault="00471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6988691"/>
      <w:docPartObj>
        <w:docPartGallery w:val="Page Numbers (Top of Page)"/>
        <w:docPartUnique/>
      </w:docPartObj>
    </w:sdtPr>
    <w:sdtEndPr/>
    <w:sdtContent>
      <w:p w14:paraId="64FAD650" w14:textId="39D89E44" w:rsidR="00AD6B48" w:rsidRDefault="00AD6B48" w:rsidP="00AD6B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E85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9B0FDC"/>
    <w:multiLevelType w:val="hybridMultilevel"/>
    <w:tmpl w:val="AD6CACB6"/>
    <w:lvl w:ilvl="0" w:tplc="30E661D6">
      <w:start w:val="1"/>
      <w:numFmt w:val="decimal"/>
      <w:lvlText w:val="%1."/>
      <w:lvlJc w:val="left"/>
      <w:pPr>
        <w:ind w:left="105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74" w:hanging="360"/>
      </w:pPr>
    </w:lvl>
    <w:lvl w:ilvl="2" w:tplc="0409001B" w:tentative="1">
      <w:start w:val="1"/>
      <w:numFmt w:val="lowerRoman"/>
      <w:lvlText w:val="%3."/>
      <w:lvlJc w:val="right"/>
      <w:pPr>
        <w:ind w:left="2494" w:hanging="180"/>
      </w:pPr>
    </w:lvl>
    <w:lvl w:ilvl="3" w:tplc="0409000F" w:tentative="1">
      <w:start w:val="1"/>
      <w:numFmt w:val="decimal"/>
      <w:lvlText w:val="%4."/>
      <w:lvlJc w:val="left"/>
      <w:pPr>
        <w:ind w:left="3214" w:hanging="360"/>
      </w:pPr>
    </w:lvl>
    <w:lvl w:ilvl="4" w:tplc="04090019" w:tentative="1">
      <w:start w:val="1"/>
      <w:numFmt w:val="lowerLetter"/>
      <w:lvlText w:val="%5."/>
      <w:lvlJc w:val="left"/>
      <w:pPr>
        <w:ind w:left="3934" w:hanging="360"/>
      </w:pPr>
    </w:lvl>
    <w:lvl w:ilvl="5" w:tplc="0409001B" w:tentative="1">
      <w:start w:val="1"/>
      <w:numFmt w:val="lowerRoman"/>
      <w:lvlText w:val="%6."/>
      <w:lvlJc w:val="right"/>
      <w:pPr>
        <w:ind w:left="4654" w:hanging="180"/>
      </w:pPr>
    </w:lvl>
    <w:lvl w:ilvl="6" w:tplc="0409000F" w:tentative="1">
      <w:start w:val="1"/>
      <w:numFmt w:val="decimal"/>
      <w:lvlText w:val="%7."/>
      <w:lvlJc w:val="left"/>
      <w:pPr>
        <w:ind w:left="5374" w:hanging="360"/>
      </w:pPr>
    </w:lvl>
    <w:lvl w:ilvl="7" w:tplc="04090019" w:tentative="1">
      <w:start w:val="1"/>
      <w:numFmt w:val="lowerLetter"/>
      <w:lvlText w:val="%8."/>
      <w:lvlJc w:val="left"/>
      <w:pPr>
        <w:ind w:left="6094" w:hanging="360"/>
      </w:pPr>
    </w:lvl>
    <w:lvl w:ilvl="8" w:tplc="040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">
    <w:nsid w:val="3B5B42A3"/>
    <w:multiLevelType w:val="hybridMultilevel"/>
    <w:tmpl w:val="9544B998"/>
    <w:lvl w:ilvl="0" w:tplc="6792D9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AB08A2"/>
    <w:multiLevelType w:val="hybridMultilevel"/>
    <w:tmpl w:val="298A0DEE"/>
    <w:lvl w:ilvl="0" w:tplc="AB069F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5AB"/>
    <w:rsid w:val="0000049E"/>
    <w:rsid w:val="00014D34"/>
    <w:rsid w:val="00016641"/>
    <w:rsid w:val="00033D0A"/>
    <w:rsid w:val="0004211C"/>
    <w:rsid w:val="000448FF"/>
    <w:rsid w:val="00047E17"/>
    <w:rsid w:val="000519D6"/>
    <w:rsid w:val="000971DE"/>
    <w:rsid w:val="000A04A4"/>
    <w:rsid w:val="000A2130"/>
    <w:rsid w:val="000F3B3F"/>
    <w:rsid w:val="000F40A9"/>
    <w:rsid w:val="00122F3A"/>
    <w:rsid w:val="00152902"/>
    <w:rsid w:val="001614E0"/>
    <w:rsid w:val="0016639D"/>
    <w:rsid w:val="001940B0"/>
    <w:rsid w:val="001B1B16"/>
    <w:rsid w:val="001B5BD1"/>
    <w:rsid w:val="001B64F2"/>
    <w:rsid w:val="001D51C5"/>
    <w:rsid w:val="001D5646"/>
    <w:rsid w:val="00215625"/>
    <w:rsid w:val="00250FDA"/>
    <w:rsid w:val="00255935"/>
    <w:rsid w:val="00276D94"/>
    <w:rsid w:val="002969D7"/>
    <w:rsid w:val="002A3F4D"/>
    <w:rsid w:val="002B51A8"/>
    <w:rsid w:val="002C1CF0"/>
    <w:rsid w:val="002E116C"/>
    <w:rsid w:val="002F0CF0"/>
    <w:rsid w:val="002F5F82"/>
    <w:rsid w:val="003031F2"/>
    <w:rsid w:val="00321DE1"/>
    <w:rsid w:val="003544C8"/>
    <w:rsid w:val="00371990"/>
    <w:rsid w:val="003737F0"/>
    <w:rsid w:val="00377B72"/>
    <w:rsid w:val="003D5303"/>
    <w:rsid w:val="003F36C1"/>
    <w:rsid w:val="00400E3C"/>
    <w:rsid w:val="004046B9"/>
    <w:rsid w:val="00416F7A"/>
    <w:rsid w:val="004251C7"/>
    <w:rsid w:val="00427E0A"/>
    <w:rsid w:val="004445AB"/>
    <w:rsid w:val="0045157D"/>
    <w:rsid w:val="00466A98"/>
    <w:rsid w:val="00470E0E"/>
    <w:rsid w:val="00471573"/>
    <w:rsid w:val="00480E3C"/>
    <w:rsid w:val="00487619"/>
    <w:rsid w:val="004C02AA"/>
    <w:rsid w:val="004E18B3"/>
    <w:rsid w:val="004F1F5B"/>
    <w:rsid w:val="00570FE5"/>
    <w:rsid w:val="005B7475"/>
    <w:rsid w:val="005C085A"/>
    <w:rsid w:val="005F4F1F"/>
    <w:rsid w:val="006008F9"/>
    <w:rsid w:val="006051D7"/>
    <w:rsid w:val="00637158"/>
    <w:rsid w:val="00652E66"/>
    <w:rsid w:val="006814C6"/>
    <w:rsid w:val="006A04E8"/>
    <w:rsid w:val="006A5255"/>
    <w:rsid w:val="00705498"/>
    <w:rsid w:val="00716FE0"/>
    <w:rsid w:val="00723192"/>
    <w:rsid w:val="00734188"/>
    <w:rsid w:val="00734F47"/>
    <w:rsid w:val="0073752A"/>
    <w:rsid w:val="0074571E"/>
    <w:rsid w:val="00751882"/>
    <w:rsid w:val="00774973"/>
    <w:rsid w:val="007A0BAB"/>
    <w:rsid w:val="007A4DE8"/>
    <w:rsid w:val="007D0A92"/>
    <w:rsid w:val="007F3E76"/>
    <w:rsid w:val="00802714"/>
    <w:rsid w:val="0080632F"/>
    <w:rsid w:val="00817663"/>
    <w:rsid w:val="008323ED"/>
    <w:rsid w:val="00833488"/>
    <w:rsid w:val="00845927"/>
    <w:rsid w:val="00856A7D"/>
    <w:rsid w:val="008A2A45"/>
    <w:rsid w:val="008B264C"/>
    <w:rsid w:val="008D305B"/>
    <w:rsid w:val="008E4C94"/>
    <w:rsid w:val="008E6ACE"/>
    <w:rsid w:val="009350F8"/>
    <w:rsid w:val="00963674"/>
    <w:rsid w:val="00965145"/>
    <w:rsid w:val="0098013F"/>
    <w:rsid w:val="009868D6"/>
    <w:rsid w:val="0098746B"/>
    <w:rsid w:val="009B3F8C"/>
    <w:rsid w:val="009B55ED"/>
    <w:rsid w:val="009C4AA1"/>
    <w:rsid w:val="009F3F91"/>
    <w:rsid w:val="00A075F3"/>
    <w:rsid w:val="00A20BA4"/>
    <w:rsid w:val="00A26DF7"/>
    <w:rsid w:val="00A55825"/>
    <w:rsid w:val="00A73D6B"/>
    <w:rsid w:val="00A8492A"/>
    <w:rsid w:val="00A945E5"/>
    <w:rsid w:val="00AB6711"/>
    <w:rsid w:val="00AC32C0"/>
    <w:rsid w:val="00AC68A0"/>
    <w:rsid w:val="00AD6B48"/>
    <w:rsid w:val="00AF2AF5"/>
    <w:rsid w:val="00B006A6"/>
    <w:rsid w:val="00B55D11"/>
    <w:rsid w:val="00BB4104"/>
    <w:rsid w:val="00BB4F03"/>
    <w:rsid w:val="00BB5451"/>
    <w:rsid w:val="00C22B02"/>
    <w:rsid w:val="00C27C48"/>
    <w:rsid w:val="00C32E86"/>
    <w:rsid w:val="00C606BD"/>
    <w:rsid w:val="00C85A8B"/>
    <w:rsid w:val="00CA7212"/>
    <w:rsid w:val="00CB0060"/>
    <w:rsid w:val="00CB158F"/>
    <w:rsid w:val="00CD6788"/>
    <w:rsid w:val="00D04E85"/>
    <w:rsid w:val="00D10A02"/>
    <w:rsid w:val="00D45EE9"/>
    <w:rsid w:val="00D91C66"/>
    <w:rsid w:val="00DE3043"/>
    <w:rsid w:val="00DF59BD"/>
    <w:rsid w:val="00E14DA7"/>
    <w:rsid w:val="00E93CBB"/>
    <w:rsid w:val="00EC4B7C"/>
    <w:rsid w:val="00EF0A51"/>
    <w:rsid w:val="00EF6FDF"/>
    <w:rsid w:val="00F247CE"/>
    <w:rsid w:val="00F42F01"/>
    <w:rsid w:val="00F45CB4"/>
    <w:rsid w:val="00F7026E"/>
    <w:rsid w:val="00F84FD6"/>
    <w:rsid w:val="00F86264"/>
    <w:rsid w:val="00F92F06"/>
    <w:rsid w:val="00F93D20"/>
    <w:rsid w:val="00FE4337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84BE1"/>
  <w15:docId w15:val="{0C49C06F-D1BA-42FD-9859-519077B7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1CD9"/>
    <w:pPr>
      <w:keepNext/>
      <w:keepLines/>
      <w:spacing w:before="200"/>
      <w:outlineLvl w:val="3"/>
    </w:p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7">
    <w:name w:val="Normal Indent"/>
    <w:basedOn w:val="a"/>
    <w:uiPriority w:val="99"/>
    <w:unhideWhenUsed/>
    <w:rsid w:val="00841CD9"/>
    <w:pPr>
      <w:ind w:left="720"/>
    </w:pPr>
  </w:style>
  <w:style w:type="paragraph" w:styleId="a8">
    <w:name w:val="Subtitle"/>
    <w:basedOn w:val="a"/>
    <w:next w:val="a"/>
    <w:link w:val="a9"/>
    <w:uiPriority w:val="11"/>
    <w:qFormat/>
    <w:pPr>
      <w:ind w:left="86"/>
    </w:pPr>
  </w:style>
  <w:style w:type="character" w:customStyle="1" w:styleId="a9">
    <w:name w:val="Подзаголовок Знак"/>
    <w:basedOn w:val="a0"/>
    <w:link w:val="a8"/>
    <w:uiPriority w:val="11"/>
    <w:rsid w:val="00841CD9"/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6">
    <w:name w:val="footer"/>
    <w:basedOn w:val="a"/>
    <w:link w:val="af7"/>
    <w:uiPriority w:val="99"/>
    <w:unhideWhenUsed/>
    <w:rsid w:val="008E1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E13FB"/>
  </w:style>
  <w:style w:type="paragraph" w:styleId="af8">
    <w:name w:val="Balloon Text"/>
    <w:basedOn w:val="a"/>
    <w:link w:val="af9"/>
    <w:uiPriority w:val="99"/>
    <w:semiHidden/>
    <w:unhideWhenUsed/>
    <w:rsid w:val="00BA5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BA55A2"/>
    <w:rPr>
      <w:rFonts w:ascii="Segoe UI" w:hAnsi="Segoe UI" w:cs="Segoe UI"/>
      <w:sz w:val="18"/>
      <w:szCs w:val="18"/>
    </w:r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c">
    <w:name w:val="Normal (Web)"/>
    <w:basedOn w:val="a"/>
    <w:uiPriority w:val="99"/>
    <w:unhideWhenUsed/>
    <w:rsid w:val="009F3F9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d">
    <w:name w:val="List Paragraph"/>
    <w:basedOn w:val="a"/>
    <w:uiPriority w:val="34"/>
    <w:qFormat/>
    <w:rsid w:val="00963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9379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8085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2191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7287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85287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5514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36">
          <w:marLeft w:val="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0943">
              <w:marLeft w:val="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9BOIp22j4Fu5nNnXmGbBCt2aaw==">CgMxLjAyCmlkLjN6bnlzaDcyCmlkLjJldDkycDAyCWlkLnR5amN3dDIKaWQuM2R5NnZrbTIKaWQuMXQzaDVzZjIIaC5namRneHMyCmlkLjRkMzRvZzg4AHIhMWJDZVNkM1gxU2V5akh5cEFObHZGalZZUG9ERlpuYlk5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Даулеткерей Жаганов</cp:lastModifiedBy>
  <cp:revision>12</cp:revision>
  <cp:lastPrinted>2025-05-13T04:50:00Z</cp:lastPrinted>
  <dcterms:created xsi:type="dcterms:W3CDTF">2025-05-06T06:50:00Z</dcterms:created>
  <dcterms:modified xsi:type="dcterms:W3CDTF">2025-05-13T04:58:00Z</dcterms:modified>
</cp:coreProperties>
</file>